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25C9AFC3" w14:textId="1938AA0D"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Titolo dello Studio: </w:t>
      </w:r>
      <w:r w:rsidR="00C63B99" w:rsidRPr="00C63B99">
        <w:rPr>
          <w:rFonts w:ascii="Garamond" w:eastAsia="Garamond" w:hAnsi="Garamond" w:cs="Garamond"/>
          <w:sz w:val="24"/>
          <w:szCs w:val="24"/>
        </w:rPr>
        <w:t>Medicina Interna ad Alta Intensità: il paziente critico in Area Medica (AMICA)</w:t>
      </w:r>
    </w:p>
    <w:p w14:paraId="45689E09" w14:textId="1266BE9F"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Codice Protocollo, versione e data:</w:t>
      </w:r>
      <w:r w:rsidR="00C63B99">
        <w:rPr>
          <w:rFonts w:ascii="Garamond" w:eastAsia="Garamond" w:hAnsi="Garamond" w:cs="Garamond"/>
          <w:sz w:val="24"/>
          <w:szCs w:val="24"/>
        </w:rPr>
        <w:t xml:space="preserve"> AMICA</w:t>
      </w:r>
      <w:r w:rsidR="007B0EC5">
        <w:rPr>
          <w:rFonts w:ascii="Garamond" w:eastAsia="Garamond" w:hAnsi="Garamond" w:cs="Garamond"/>
          <w:sz w:val="24"/>
          <w:szCs w:val="24"/>
        </w:rPr>
        <w:t>, v1.0 del 1</w:t>
      </w:r>
      <w:r w:rsidR="00C63B99">
        <w:rPr>
          <w:rFonts w:ascii="Garamond" w:eastAsia="Garamond" w:hAnsi="Garamond" w:cs="Garamond"/>
          <w:sz w:val="24"/>
          <w:szCs w:val="24"/>
        </w:rPr>
        <w:t>1</w:t>
      </w:r>
      <w:r w:rsidR="007B0EC5">
        <w:rPr>
          <w:rFonts w:ascii="Garamond" w:eastAsia="Garamond" w:hAnsi="Garamond" w:cs="Garamond"/>
          <w:sz w:val="24"/>
          <w:szCs w:val="24"/>
        </w:rPr>
        <w:t>/01/2026</w:t>
      </w:r>
    </w:p>
    <w:p w14:paraId="2A13E7A5" w14:textId="68C7E1F8"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Promotore dello Studio:</w:t>
      </w:r>
      <w:r w:rsidR="00873E75">
        <w:rPr>
          <w:rFonts w:ascii="Garamond" w:eastAsia="Garamond" w:hAnsi="Garamond" w:cs="Garamond"/>
          <w:sz w:val="24"/>
          <w:szCs w:val="24"/>
        </w:rPr>
        <w:t xml:space="preserve"> Azienda USL Toscana Centro</w:t>
      </w:r>
    </w:p>
    <w:p w14:paraId="6A6E76A2" w14:textId="20FE1544" w:rsidR="006C0DD4" w:rsidRDefault="005B7CCC" w:rsidP="007B0EC5">
      <w:pPr>
        <w:spacing w:after="0" w:line="240" w:lineRule="auto"/>
        <w:jc w:val="both"/>
        <w:rPr>
          <w:rFonts w:ascii="Garamond" w:eastAsia="Garamond" w:hAnsi="Garamond" w:cs="Garamond"/>
          <w:sz w:val="24"/>
          <w:szCs w:val="24"/>
        </w:rPr>
      </w:pPr>
      <w:r>
        <w:rPr>
          <w:rFonts w:ascii="Garamond" w:eastAsia="Garamond" w:hAnsi="Garamond" w:cs="Garamond"/>
          <w:sz w:val="24"/>
          <w:szCs w:val="24"/>
        </w:rPr>
        <w:t>Centri di studio clinico partecipanti:</w:t>
      </w:r>
    </w:p>
    <w:p w14:paraId="4E828F5E" w14:textId="77777777" w:rsidR="005B7CCC" w:rsidRDefault="005B7CCC" w:rsidP="007B0EC5">
      <w:pPr>
        <w:spacing w:after="0" w:line="240" w:lineRule="auto"/>
        <w:jc w:val="both"/>
        <w:rPr>
          <w:rFonts w:ascii="Garamond" w:eastAsia="Garamond" w:hAnsi="Garamond" w:cs="Garamond"/>
          <w:sz w:val="24"/>
          <w:szCs w:val="24"/>
        </w:rPr>
      </w:pPr>
    </w:p>
    <w:p w14:paraId="3E0FB01A" w14:textId="5539AF11" w:rsidR="005B7CCC" w:rsidRPr="005B7CCC" w:rsidRDefault="005B7CCC" w:rsidP="005B7CCC">
      <w:pPr>
        <w:pStyle w:val="Paragrafoelenco"/>
        <w:numPr>
          <w:ilvl w:val="0"/>
          <w:numId w:val="5"/>
        </w:numPr>
        <w:spacing w:after="0" w:line="240" w:lineRule="auto"/>
        <w:jc w:val="both"/>
        <w:rPr>
          <w:rFonts w:ascii="Garamond" w:eastAsia="Garamond" w:hAnsi="Garamond" w:cs="Garamond"/>
          <w:sz w:val="24"/>
          <w:szCs w:val="24"/>
        </w:rPr>
      </w:pPr>
      <w:r>
        <w:rPr>
          <w:rFonts w:ascii="Garamond" w:eastAsia="Garamond" w:hAnsi="Garamond" w:cs="Garamond"/>
          <w:sz w:val="24"/>
          <w:szCs w:val="24"/>
        </w:rPr>
        <w:t>Azienda USL Toscana Centro: SOS Medicina Alta Intensità Santa Maria Nuova (coordinatore) e SOS Medicina Alta Intensità Santo Stefano.</w:t>
      </w:r>
    </w:p>
    <w:p w14:paraId="2ACA067C" w14:textId="77777777" w:rsidR="006C0DD4" w:rsidRDefault="006C0DD4">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4CADF294" w14:textId="3512911A"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w:t>
      </w:r>
      <w:r w:rsidR="00873E75">
        <w:rPr>
          <w:rFonts w:ascii="Garamond" w:eastAsia="Garamond" w:hAnsi="Garamond" w:cs="Garamond"/>
          <w:sz w:val="24"/>
          <w:szCs w:val="24"/>
        </w:rPr>
        <w:t>he già nella disponibilità de</w:t>
      </w:r>
      <w:r w:rsidR="00A32F9E">
        <w:rPr>
          <w:rFonts w:ascii="Garamond" w:eastAsia="Garamond" w:hAnsi="Garamond" w:cs="Garamond"/>
          <w:sz w:val="24"/>
          <w:szCs w:val="24"/>
        </w:rPr>
        <w:t>i centri di studio partecipanti.</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3F1C184E" w:rsidR="006C0DD4" w:rsidRDefault="006D5381">
      <w:pPr>
        <w:spacing w:after="0" w:line="240" w:lineRule="auto"/>
        <w:jc w:val="both"/>
        <w:rPr>
          <w:rFonts w:ascii="Garamond" w:eastAsia="Garamond" w:hAnsi="Garamond" w:cs="Garamond"/>
          <w:b/>
          <w:sz w:val="24"/>
          <w:szCs w:val="24"/>
        </w:rPr>
      </w:pPr>
      <w:r>
        <w:rPr>
          <w:rFonts w:ascii="Garamond" w:eastAsia="Garamond" w:hAnsi="Garamond" w:cs="Garamond"/>
          <w:b/>
          <w:sz w:val="24"/>
          <w:szCs w:val="24"/>
        </w:rPr>
        <w:t xml:space="preserve">Se lei </w:t>
      </w:r>
      <w:r w:rsidR="00873E75">
        <w:rPr>
          <w:rFonts w:ascii="Garamond" w:eastAsia="Garamond" w:hAnsi="Garamond" w:cs="Garamond"/>
          <w:b/>
          <w:sz w:val="24"/>
          <w:szCs w:val="24"/>
        </w:rPr>
        <w:t>è stato</w:t>
      </w:r>
      <w:r>
        <w:rPr>
          <w:rFonts w:ascii="Garamond" w:eastAsia="Garamond" w:hAnsi="Garamond" w:cs="Garamond"/>
          <w:b/>
          <w:sz w:val="24"/>
          <w:szCs w:val="24"/>
        </w:rPr>
        <w:t xml:space="preserve"> ricoverato nel </w:t>
      </w:r>
      <w:proofErr w:type="spellStart"/>
      <w:r>
        <w:rPr>
          <w:rFonts w:ascii="Garamond" w:eastAsia="Garamond" w:hAnsi="Garamond" w:cs="Garamond"/>
          <w:b/>
          <w:sz w:val="24"/>
          <w:szCs w:val="24"/>
        </w:rPr>
        <w:t>setting</w:t>
      </w:r>
      <w:proofErr w:type="spellEnd"/>
      <w:r>
        <w:rPr>
          <w:rFonts w:ascii="Garamond" w:eastAsia="Garamond" w:hAnsi="Garamond" w:cs="Garamond"/>
          <w:b/>
          <w:sz w:val="24"/>
          <w:szCs w:val="24"/>
        </w:rPr>
        <w:t xml:space="preserve"> di Medicina ad Alta Intensità (livello 2A) nel periodo compreso tra Gennaio e Dicembre 2025</w:t>
      </w:r>
      <w:r w:rsidR="00940229">
        <w:rPr>
          <w:rFonts w:ascii="Garamond" w:eastAsia="Garamond" w:hAnsi="Garamond" w:cs="Garamond"/>
          <w:b/>
          <w:sz w:val="24"/>
          <w:szCs w:val="24"/>
        </w:rPr>
        <w:t>,</w:t>
      </w:r>
      <w:r w:rsidR="00DD52CA">
        <w:rPr>
          <w:rFonts w:ascii="Garamond" w:eastAsia="Garamond" w:hAnsi="Garamond" w:cs="Garamond"/>
          <w:b/>
          <w:sz w:val="24"/>
          <w:szCs w:val="24"/>
        </w:rPr>
        <w:t xml:space="preserve"> </w:t>
      </w:r>
      <w:r w:rsidR="00ED35D3">
        <w:rPr>
          <w:rFonts w:ascii="Garamond" w:eastAsia="Garamond" w:hAnsi="Garamond" w:cs="Garamond"/>
          <w:b/>
          <w:sz w:val="24"/>
          <w:szCs w:val="24"/>
        </w:rPr>
        <w:t>i suoi dati potrebbero essere stati trattati</w:t>
      </w:r>
      <w:bookmarkStart w:id="0" w:name="_GoBack"/>
      <w:bookmarkEnd w:id="0"/>
      <w:r w:rsidR="00DD52CA">
        <w:rPr>
          <w:rFonts w:ascii="Garamond" w:eastAsia="Garamond" w:hAnsi="Garamond" w:cs="Garamond"/>
          <w:b/>
          <w:sz w:val="24"/>
          <w:szCs w:val="24"/>
        </w:rPr>
        <w:t xml:space="preserve"> 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099DF9D7" w14:textId="77777777" w:rsidR="00940229" w:rsidRDefault="00940229">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Il Titolare del trattamento per finalità scientifiche di ricerca è il Promotore, l’Azienda USL Toscana Centro. Il Responsabile della protezione dei dati per il Promotore è contattabile al seguente indirizzo mail: </w:t>
      </w:r>
      <w:hyperlink r:id="rId8" w:history="1">
        <w:r w:rsidRPr="001E005A">
          <w:rPr>
            <w:rStyle w:val="Collegamentoipertestuale"/>
            <w:rFonts w:ascii="Garamond" w:eastAsia="Garamond" w:hAnsi="Garamond" w:cs="Garamond"/>
            <w:sz w:val="24"/>
            <w:szCs w:val="24"/>
          </w:rPr>
          <w:t>responsabileprotezionedati@uslcentro.toscana.it</w:t>
        </w:r>
      </w:hyperlink>
      <w:r>
        <w:rPr>
          <w:rFonts w:ascii="Garamond" w:eastAsia="Garamond" w:hAnsi="Garamond" w:cs="Garamond"/>
          <w:sz w:val="24"/>
          <w:szCs w:val="24"/>
        </w:rPr>
        <w:t xml:space="preserve"> </w:t>
      </w:r>
    </w:p>
    <w:p w14:paraId="23B15A6B" w14:textId="1CBF9F52" w:rsidR="00940229" w:rsidRDefault="00940229">
      <w:pPr>
        <w:spacing w:after="0" w:line="240" w:lineRule="auto"/>
        <w:jc w:val="both"/>
        <w:rPr>
          <w:rFonts w:ascii="Garamond" w:eastAsia="Garamond" w:hAnsi="Garamond" w:cs="Garamond"/>
          <w:sz w:val="24"/>
          <w:szCs w:val="24"/>
        </w:rPr>
      </w:pPr>
    </w:p>
    <w:p w14:paraId="0CF7EBB1" w14:textId="63B8ED24" w:rsidR="00940229" w:rsidRDefault="00940229">
      <w:pPr>
        <w:spacing w:after="0" w:line="240" w:lineRule="auto"/>
        <w:jc w:val="both"/>
        <w:rPr>
          <w:rFonts w:ascii="Garamond" w:eastAsia="Garamond" w:hAnsi="Garamond" w:cs="Garamond"/>
          <w:sz w:val="24"/>
          <w:szCs w:val="24"/>
        </w:rPr>
      </w:pPr>
      <w:r w:rsidRPr="00940229">
        <w:rPr>
          <w:rFonts w:ascii="Garamond" w:eastAsia="Garamond" w:hAnsi="Garamond" w:cs="Garamond"/>
          <w:sz w:val="24"/>
          <w:szCs w:val="24"/>
        </w:rPr>
        <w:t>Per il Centro coordinatore, il Titolare è la</w:t>
      </w:r>
      <w:r w:rsidR="001D67AE">
        <w:rPr>
          <w:rFonts w:ascii="Garamond" w:eastAsia="Garamond" w:hAnsi="Garamond" w:cs="Garamond"/>
          <w:sz w:val="24"/>
          <w:szCs w:val="24"/>
        </w:rPr>
        <w:t xml:space="preserve"> SOS Medicina Alta Intensità Santa Maria Nuova</w:t>
      </w:r>
      <w:r w:rsidRPr="00940229">
        <w:rPr>
          <w:rFonts w:ascii="Garamond" w:eastAsia="Garamond" w:hAnsi="Garamond" w:cs="Garamond"/>
          <w:sz w:val="24"/>
          <w:szCs w:val="24"/>
        </w:rPr>
        <w:t>,  afferente all’Azienda USL Toscana Centro nella pe</w:t>
      </w:r>
      <w:r w:rsidR="001D67AE">
        <w:rPr>
          <w:rFonts w:ascii="Garamond" w:eastAsia="Garamond" w:hAnsi="Garamond" w:cs="Garamond"/>
          <w:sz w:val="24"/>
          <w:szCs w:val="24"/>
        </w:rPr>
        <w:t xml:space="preserve">rsona del Dott. Vieri </w:t>
      </w:r>
      <w:proofErr w:type="spellStart"/>
      <w:r w:rsidR="001D67AE">
        <w:rPr>
          <w:rFonts w:ascii="Garamond" w:eastAsia="Garamond" w:hAnsi="Garamond" w:cs="Garamond"/>
          <w:sz w:val="24"/>
          <w:szCs w:val="24"/>
        </w:rPr>
        <w:t>Vannucchi</w:t>
      </w:r>
      <w:proofErr w:type="spellEnd"/>
      <w:r w:rsidRPr="00940229">
        <w:rPr>
          <w:rFonts w:ascii="Garamond" w:eastAsia="Garamond" w:hAnsi="Garamond" w:cs="Garamond"/>
          <w:sz w:val="24"/>
          <w:szCs w:val="24"/>
        </w:rPr>
        <w:t xml:space="preserve">, email: </w:t>
      </w:r>
      <w:hyperlink r:id="rId9" w:history="1">
        <w:r w:rsidR="001D67AE" w:rsidRPr="007E6F32">
          <w:rPr>
            <w:rStyle w:val="Collegamentoipertestuale"/>
            <w:rFonts w:ascii="Garamond" w:eastAsia="Garamond" w:hAnsi="Garamond" w:cs="Garamond"/>
            <w:sz w:val="24"/>
            <w:szCs w:val="24"/>
          </w:rPr>
          <w:t>vieri.vannucchi@uslcentro.toscana.it</w:t>
        </w:r>
      </w:hyperlink>
    </w:p>
    <w:p w14:paraId="7B5F5E29" w14:textId="77777777" w:rsidR="00A32F9E" w:rsidRDefault="00A32F9E">
      <w:pPr>
        <w:spacing w:after="0" w:line="240" w:lineRule="auto"/>
        <w:jc w:val="both"/>
        <w:rPr>
          <w:rFonts w:ascii="Garamond" w:eastAsia="Garamond" w:hAnsi="Garamond" w:cs="Garamond"/>
          <w:sz w:val="24"/>
          <w:szCs w:val="24"/>
        </w:rPr>
      </w:pPr>
    </w:p>
    <w:p w14:paraId="1E00B8D6" w14:textId="73B87B71" w:rsidR="007B0EC5" w:rsidRDefault="001D67AE" w:rsidP="007B0EC5">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Ciascuno dei centri </w:t>
      </w:r>
      <w:r w:rsidR="007B0EC5">
        <w:rPr>
          <w:rFonts w:ascii="Garamond" w:eastAsia="Garamond" w:hAnsi="Garamond" w:cs="Garamond"/>
          <w:sz w:val="24"/>
          <w:szCs w:val="24"/>
        </w:rPr>
        <w:t>partec</w:t>
      </w:r>
      <w:r>
        <w:rPr>
          <w:rFonts w:ascii="Garamond" w:eastAsia="Garamond" w:hAnsi="Garamond" w:cs="Garamond"/>
          <w:sz w:val="24"/>
          <w:szCs w:val="24"/>
        </w:rPr>
        <w:t xml:space="preserve">ipanti </w:t>
      </w:r>
      <w:r w:rsidR="007B0EC5">
        <w:rPr>
          <w:rFonts w:ascii="Garamond" w:eastAsia="Garamond" w:hAnsi="Garamond" w:cs="Garamond"/>
          <w:sz w:val="24"/>
          <w:szCs w:val="24"/>
        </w:rPr>
        <w:t xml:space="preserve">agisce in qualità di Titolare del trattamento per le finalità di cura, diagnosi e prevenzione, nonché per l’esecuzione delle attività di studio presso la propria sede. </w:t>
      </w:r>
    </w:p>
    <w:p w14:paraId="53D4EAC8" w14:textId="77777777" w:rsidR="007B0EC5" w:rsidRDefault="007B0EC5" w:rsidP="007B0EC5">
      <w:pPr>
        <w:spacing w:after="0" w:line="240" w:lineRule="auto"/>
        <w:jc w:val="both"/>
        <w:rPr>
          <w:rFonts w:ascii="Garamond" w:eastAsia="Garamond" w:hAnsi="Garamond" w:cs="Garamond"/>
          <w:sz w:val="24"/>
          <w:szCs w:val="24"/>
        </w:rPr>
      </w:pPr>
    </w:p>
    <w:p w14:paraId="0304A8A9" w14:textId="549CCE50" w:rsidR="007B0EC5" w:rsidRDefault="007B0EC5" w:rsidP="007B0EC5">
      <w:pPr>
        <w:spacing w:after="0" w:line="240" w:lineRule="auto"/>
        <w:jc w:val="both"/>
        <w:rPr>
          <w:rFonts w:ascii="Garamond" w:eastAsia="Garamond" w:hAnsi="Garamond" w:cs="Garamond"/>
          <w:sz w:val="24"/>
          <w:szCs w:val="24"/>
        </w:rPr>
      </w:pPr>
      <w:r>
        <w:rPr>
          <w:rFonts w:ascii="Garamond" w:eastAsia="Garamond" w:hAnsi="Garamond" w:cs="Garamond"/>
          <w:sz w:val="24"/>
          <w:szCs w:val="24"/>
        </w:rPr>
        <w:t>Per il Centro</w:t>
      </w:r>
      <w:r w:rsidR="001D67AE">
        <w:rPr>
          <w:rFonts w:ascii="Garamond" w:eastAsia="Garamond" w:hAnsi="Garamond" w:cs="Garamond"/>
          <w:sz w:val="24"/>
          <w:szCs w:val="24"/>
        </w:rPr>
        <w:t xml:space="preserve"> partecipante, il Titolare è la SOS Medicina Alta Intensità Santo Stefano</w:t>
      </w:r>
      <w:r w:rsidRPr="001D67AE">
        <w:rPr>
          <w:rFonts w:ascii="Garamond" w:eastAsia="Garamond" w:hAnsi="Garamond" w:cs="Garamond"/>
          <w:sz w:val="24"/>
          <w:szCs w:val="24"/>
        </w:rPr>
        <w:t>,</w:t>
      </w:r>
      <w:r w:rsidR="001D67AE">
        <w:rPr>
          <w:rFonts w:ascii="Garamond" w:eastAsia="Garamond" w:hAnsi="Garamond" w:cs="Garamond"/>
          <w:sz w:val="24"/>
          <w:szCs w:val="24"/>
        </w:rPr>
        <w:t xml:space="preserve"> afferente all’Azienda USL Toscana Centro nella persona della Dott.ssa Pamela Lotti, email: </w:t>
      </w:r>
      <w:hyperlink r:id="rId10" w:history="1">
        <w:r w:rsidR="001D67AE" w:rsidRPr="007E6F32">
          <w:rPr>
            <w:rStyle w:val="Collegamentoipertestuale"/>
            <w:rFonts w:ascii="Garamond" w:eastAsia="Garamond" w:hAnsi="Garamond" w:cs="Garamond"/>
            <w:sz w:val="24"/>
            <w:szCs w:val="24"/>
          </w:rPr>
          <w:t>pamela.lotti@uslcentro.toscana.it</w:t>
        </w:r>
      </w:hyperlink>
      <w:r w:rsidR="001D67AE">
        <w:rPr>
          <w:rFonts w:ascii="Garamond" w:eastAsia="Garamond" w:hAnsi="Garamond" w:cs="Garamond"/>
          <w:sz w:val="24"/>
          <w:szCs w:val="24"/>
        </w:rPr>
        <w:t xml:space="preserve">  </w:t>
      </w:r>
    </w:p>
    <w:p w14:paraId="44F9A285" w14:textId="37DCA84D" w:rsidR="007B0EC5" w:rsidRDefault="007B0EC5" w:rsidP="007B0EC5">
      <w:pPr>
        <w:spacing w:after="0" w:line="240" w:lineRule="auto"/>
        <w:jc w:val="both"/>
        <w:rPr>
          <w:rFonts w:ascii="Garamond" w:eastAsia="Garamond" w:hAnsi="Garamond" w:cs="Garamond"/>
          <w:sz w:val="24"/>
          <w:szCs w:val="24"/>
        </w:rPr>
      </w:pPr>
    </w:p>
    <w:p w14:paraId="27315F9A" w14:textId="2C2D5151" w:rsidR="007B0EC5" w:rsidRDefault="007B0EC5" w:rsidP="007B0EC5">
      <w:pPr>
        <w:spacing w:after="0" w:line="240" w:lineRule="auto"/>
        <w:jc w:val="both"/>
        <w:rPr>
          <w:rFonts w:ascii="Garamond" w:eastAsia="Garamond" w:hAnsi="Garamond" w:cs="Garamond"/>
          <w:sz w:val="24"/>
          <w:szCs w:val="24"/>
        </w:rPr>
      </w:pPr>
    </w:p>
    <w:p w14:paraId="61955702" w14:textId="0874823E" w:rsidR="007B0EC5" w:rsidRDefault="007B0EC5" w:rsidP="007B0EC5">
      <w:pPr>
        <w:spacing w:after="0" w:line="240" w:lineRule="auto"/>
        <w:jc w:val="both"/>
        <w:rPr>
          <w:rFonts w:ascii="Garamond" w:eastAsia="Garamond" w:hAnsi="Garamond" w:cs="Garamond"/>
          <w:sz w:val="24"/>
          <w:szCs w:val="24"/>
        </w:rPr>
      </w:pPr>
    </w:p>
    <w:p w14:paraId="78B53A78" w14:textId="322E9A53" w:rsidR="00C63B99" w:rsidRDefault="00C63B99" w:rsidP="007B0EC5">
      <w:pPr>
        <w:spacing w:after="0" w:line="240" w:lineRule="auto"/>
        <w:jc w:val="both"/>
        <w:rPr>
          <w:rFonts w:ascii="Garamond" w:eastAsia="Garamond" w:hAnsi="Garamond" w:cs="Garamond"/>
          <w:sz w:val="24"/>
          <w:szCs w:val="24"/>
        </w:rPr>
      </w:pPr>
    </w:p>
    <w:p w14:paraId="40E33D31" w14:textId="68AF4EE0" w:rsidR="001D67AE" w:rsidRDefault="001D67AE" w:rsidP="007B0EC5">
      <w:pPr>
        <w:spacing w:after="0" w:line="240" w:lineRule="auto"/>
        <w:jc w:val="both"/>
        <w:rPr>
          <w:rFonts w:ascii="Garamond" w:eastAsia="Garamond" w:hAnsi="Garamond" w:cs="Garamond"/>
          <w:sz w:val="24"/>
          <w:szCs w:val="24"/>
        </w:rPr>
      </w:pPr>
    </w:p>
    <w:p w14:paraId="6FF88D23" w14:textId="0764A5C0" w:rsidR="007B0EC5" w:rsidRDefault="007B0EC5" w:rsidP="007B0EC5">
      <w:pPr>
        <w:spacing w:after="0" w:line="240" w:lineRule="auto"/>
        <w:jc w:val="both"/>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Categorie dei dati e finalità del trattamento</w:t>
      </w:r>
      <w:r>
        <w:rPr>
          <w:rFonts w:ascii="Garamond" w:eastAsia="Garamond" w:hAnsi="Garamond" w:cs="Garamond"/>
          <w:sz w:val="24"/>
          <w:szCs w:val="24"/>
        </w:rPr>
        <w:t xml:space="preserve"> </w:t>
      </w:r>
    </w:p>
    <w:p w14:paraId="59A9ECCE" w14:textId="77777777" w:rsidR="001D67AE" w:rsidRPr="006D5381" w:rsidRDefault="00940229" w:rsidP="001D67AE">
      <w:pPr>
        <w:spacing w:after="0" w:line="240" w:lineRule="auto"/>
        <w:rPr>
          <w:rFonts w:ascii="Garamond" w:eastAsia="Garamond" w:hAnsi="Garamond" w:cs="Garamond"/>
          <w:sz w:val="24"/>
          <w:szCs w:val="24"/>
        </w:rPr>
      </w:pPr>
      <w:r w:rsidRPr="006D5381">
        <w:rPr>
          <w:rFonts w:ascii="Garamond" w:eastAsia="Garamond" w:hAnsi="Garamond" w:cs="Garamond"/>
          <w:sz w:val="24"/>
          <w:szCs w:val="24"/>
        </w:rPr>
        <w:t xml:space="preserve">La finalità del trattamento dei dati personali è quella di descrivere </w:t>
      </w:r>
      <w:r w:rsidR="001D67AE" w:rsidRPr="006D5381">
        <w:rPr>
          <w:rFonts w:ascii="Garamond" w:eastAsia="Garamond" w:hAnsi="Garamond" w:cs="Garamond"/>
          <w:bCs/>
          <w:sz w:val="24"/>
          <w:szCs w:val="24"/>
        </w:rPr>
        <w:t xml:space="preserve">la casistica di pazienti ricoverati presso il </w:t>
      </w:r>
      <w:proofErr w:type="spellStart"/>
      <w:r w:rsidR="001D67AE" w:rsidRPr="006D5381">
        <w:rPr>
          <w:rFonts w:ascii="Garamond" w:eastAsia="Garamond" w:hAnsi="Garamond" w:cs="Garamond"/>
          <w:bCs/>
          <w:sz w:val="24"/>
          <w:szCs w:val="24"/>
        </w:rPr>
        <w:t>setting</w:t>
      </w:r>
      <w:proofErr w:type="spellEnd"/>
      <w:r w:rsidR="001D67AE" w:rsidRPr="006D5381">
        <w:rPr>
          <w:rFonts w:ascii="Garamond" w:eastAsia="Garamond" w:hAnsi="Garamond" w:cs="Garamond"/>
          <w:bCs/>
          <w:sz w:val="24"/>
          <w:szCs w:val="24"/>
        </w:rPr>
        <w:t xml:space="preserve"> di Medicina ad Alta Intensità (livello 2A)</w:t>
      </w:r>
      <w:r w:rsidR="001D67AE" w:rsidRPr="006D5381">
        <w:rPr>
          <w:rFonts w:ascii="Garamond" w:eastAsia="Garamond" w:hAnsi="Garamond" w:cs="Garamond"/>
          <w:sz w:val="24"/>
          <w:szCs w:val="24"/>
        </w:rPr>
        <w:t xml:space="preserve"> dei Centri coinvolti nell’arco di un periodo osservazionale di 1 anno, valutando:</w:t>
      </w:r>
    </w:p>
    <w:p w14:paraId="66EE7C51" w14:textId="77777777" w:rsidR="001D67AE" w:rsidRPr="001D67AE" w:rsidRDefault="001D67AE" w:rsidP="001D67AE">
      <w:pPr>
        <w:numPr>
          <w:ilvl w:val="0"/>
          <w:numId w:val="4"/>
        </w:numPr>
        <w:spacing w:after="0" w:line="240" w:lineRule="auto"/>
        <w:jc w:val="both"/>
        <w:rPr>
          <w:rFonts w:ascii="Garamond" w:eastAsia="Garamond" w:hAnsi="Garamond" w:cs="Garamond"/>
          <w:sz w:val="24"/>
          <w:szCs w:val="24"/>
        </w:rPr>
      </w:pPr>
      <w:r w:rsidRPr="001D67AE">
        <w:rPr>
          <w:rFonts w:ascii="Garamond" w:eastAsia="Garamond" w:hAnsi="Garamond" w:cs="Garamond"/>
          <w:sz w:val="24"/>
          <w:szCs w:val="24"/>
        </w:rPr>
        <w:t xml:space="preserve">le principali </w:t>
      </w:r>
      <w:r w:rsidRPr="001D67AE">
        <w:rPr>
          <w:rFonts w:ascii="Garamond" w:eastAsia="Garamond" w:hAnsi="Garamond" w:cs="Garamond"/>
          <w:bCs/>
          <w:sz w:val="24"/>
          <w:szCs w:val="24"/>
        </w:rPr>
        <w:t>tipologie di pazienti e di patologie trattate</w:t>
      </w:r>
      <w:r w:rsidRPr="001D67AE">
        <w:rPr>
          <w:rFonts w:ascii="Garamond" w:eastAsia="Garamond" w:hAnsi="Garamond" w:cs="Garamond"/>
          <w:sz w:val="24"/>
          <w:szCs w:val="24"/>
        </w:rPr>
        <w:t>;</w:t>
      </w:r>
    </w:p>
    <w:p w14:paraId="66241554" w14:textId="77777777" w:rsidR="001D67AE" w:rsidRPr="001D67AE" w:rsidRDefault="001D67AE" w:rsidP="001D67AE">
      <w:pPr>
        <w:numPr>
          <w:ilvl w:val="0"/>
          <w:numId w:val="4"/>
        </w:numPr>
        <w:spacing w:after="0" w:line="240" w:lineRule="auto"/>
        <w:jc w:val="both"/>
        <w:rPr>
          <w:rFonts w:ascii="Garamond" w:eastAsia="Garamond" w:hAnsi="Garamond" w:cs="Garamond"/>
          <w:sz w:val="24"/>
          <w:szCs w:val="24"/>
        </w:rPr>
      </w:pPr>
      <w:r w:rsidRPr="001D67AE">
        <w:rPr>
          <w:rFonts w:ascii="Garamond" w:eastAsia="Garamond" w:hAnsi="Garamond" w:cs="Garamond"/>
          <w:sz w:val="24"/>
          <w:szCs w:val="24"/>
        </w:rPr>
        <w:t xml:space="preserve">la </w:t>
      </w:r>
      <w:r w:rsidRPr="001D67AE">
        <w:rPr>
          <w:rFonts w:ascii="Garamond" w:eastAsia="Garamond" w:hAnsi="Garamond" w:cs="Garamond"/>
          <w:bCs/>
          <w:sz w:val="24"/>
          <w:szCs w:val="24"/>
        </w:rPr>
        <w:t>tipologia di attività clinico-assistenziali</w:t>
      </w:r>
      <w:r w:rsidRPr="001D67AE">
        <w:rPr>
          <w:rFonts w:ascii="Garamond" w:eastAsia="Garamond" w:hAnsi="Garamond" w:cs="Garamond"/>
          <w:sz w:val="24"/>
          <w:szCs w:val="24"/>
        </w:rPr>
        <w:t xml:space="preserve"> erogate;</w:t>
      </w:r>
    </w:p>
    <w:p w14:paraId="1153128F" w14:textId="77777777" w:rsidR="001D67AE" w:rsidRPr="001D67AE" w:rsidRDefault="001D67AE" w:rsidP="001D67AE">
      <w:pPr>
        <w:numPr>
          <w:ilvl w:val="0"/>
          <w:numId w:val="4"/>
        </w:numPr>
        <w:spacing w:after="0" w:line="240" w:lineRule="auto"/>
        <w:jc w:val="both"/>
        <w:rPr>
          <w:rFonts w:ascii="Garamond" w:eastAsia="Garamond" w:hAnsi="Garamond" w:cs="Garamond"/>
          <w:sz w:val="24"/>
          <w:szCs w:val="24"/>
        </w:rPr>
      </w:pPr>
      <w:r w:rsidRPr="001D67AE">
        <w:rPr>
          <w:rFonts w:ascii="Garamond" w:eastAsia="Garamond" w:hAnsi="Garamond" w:cs="Garamond"/>
          <w:sz w:val="24"/>
          <w:szCs w:val="24"/>
        </w:rPr>
        <w:t xml:space="preserve">La complessità clinica in termini di score clinici e assistenziali (MEWS e </w:t>
      </w:r>
      <w:proofErr w:type="spellStart"/>
      <w:r w:rsidRPr="001D67AE">
        <w:rPr>
          <w:rFonts w:ascii="Garamond" w:eastAsia="Garamond" w:hAnsi="Garamond" w:cs="Garamond"/>
          <w:sz w:val="24"/>
          <w:szCs w:val="24"/>
        </w:rPr>
        <w:t>Barthel</w:t>
      </w:r>
      <w:proofErr w:type="spellEnd"/>
      <w:r w:rsidRPr="001D67AE">
        <w:rPr>
          <w:rFonts w:ascii="Garamond" w:eastAsia="Garamond" w:hAnsi="Garamond" w:cs="Garamond"/>
          <w:sz w:val="24"/>
          <w:szCs w:val="24"/>
        </w:rPr>
        <w:t xml:space="preserve">) </w:t>
      </w:r>
    </w:p>
    <w:p w14:paraId="3AFB9FA9" w14:textId="77777777" w:rsidR="001D67AE" w:rsidRPr="001D67AE" w:rsidRDefault="001D67AE" w:rsidP="001D67AE">
      <w:pPr>
        <w:numPr>
          <w:ilvl w:val="0"/>
          <w:numId w:val="4"/>
        </w:numPr>
        <w:spacing w:after="0" w:line="240" w:lineRule="auto"/>
        <w:jc w:val="both"/>
        <w:rPr>
          <w:rFonts w:ascii="Garamond" w:eastAsia="Garamond" w:hAnsi="Garamond" w:cs="Garamond"/>
          <w:sz w:val="24"/>
          <w:szCs w:val="24"/>
        </w:rPr>
      </w:pPr>
      <w:r w:rsidRPr="001D67AE">
        <w:rPr>
          <w:rFonts w:ascii="Garamond" w:eastAsia="Garamond" w:hAnsi="Garamond" w:cs="Garamond"/>
          <w:sz w:val="24"/>
          <w:szCs w:val="24"/>
        </w:rPr>
        <w:t xml:space="preserve">Gli </w:t>
      </w:r>
      <w:proofErr w:type="spellStart"/>
      <w:r w:rsidRPr="001D67AE">
        <w:rPr>
          <w:rFonts w:ascii="Garamond" w:eastAsia="Garamond" w:hAnsi="Garamond" w:cs="Garamond"/>
          <w:bCs/>
          <w:sz w:val="24"/>
          <w:szCs w:val="24"/>
        </w:rPr>
        <w:t>outcome</w:t>
      </w:r>
      <w:proofErr w:type="spellEnd"/>
      <w:r w:rsidRPr="001D67AE">
        <w:rPr>
          <w:rFonts w:ascii="Garamond" w:eastAsia="Garamond" w:hAnsi="Garamond" w:cs="Garamond"/>
          <w:bCs/>
          <w:sz w:val="24"/>
          <w:szCs w:val="24"/>
        </w:rPr>
        <w:t xml:space="preserve"> clinici e organizzativi</w:t>
      </w:r>
      <w:r w:rsidRPr="001D67AE">
        <w:rPr>
          <w:rFonts w:ascii="Garamond" w:eastAsia="Garamond" w:hAnsi="Garamond" w:cs="Garamond"/>
          <w:sz w:val="24"/>
          <w:szCs w:val="24"/>
        </w:rPr>
        <w:t xml:space="preserve">, al fine di delineare il profilo assistenziale del </w:t>
      </w:r>
      <w:proofErr w:type="spellStart"/>
      <w:r w:rsidRPr="001D67AE">
        <w:rPr>
          <w:rFonts w:ascii="Garamond" w:eastAsia="Garamond" w:hAnsi="Garamond" w:cs="Garamond"/>
          <w:sz w:val="24"/>
          <w:szCs w:val="24"/>
        </w:rPr>
        <w:t>setting</w:t>
      </w:r>
      <w:proofErr w:type="spellEnd"/>
      <w:r w:rsidRPr="001D67AE">
        <w:rPr>
          <w:rFonts w:ascii="Garamond" w:eastAsia="Garamond" w:hAnsi="Garamond" w:cs="Garamond"/>
          <w:sz w:val="24"/>
          <w:szCs w:val="24"/>
        </w:rPr>
        <w:t xml:space="preserve"> e di fornire elementi utili per future valutazioni di appropriatezza, efficacia e sostenibilità del modello.</w:t>
      </w:r>
    </w:p>
    <w:p w14:paraId="60BF4349" w14:textId="2EBB1741" w:rsidR="002B4D47" w:rsidRDefault="002B4D47">
      <w:pPr>
        <w:spacing w:after="0" w:line="240" w:lineRule="auto"/>
        <w:jc w:val="both"/>
        <w:rPr>
          <w:rFonts w:ascii="Garamond" w:eastAsia="Garamond" w:hAnsi="Garamond" w:cs="Garamond"/>
          <w:sz w:val="24"/>
          <w:szCs w:val="24"/>
        </w:rPr>
      </w:pPr>
      <w:r w:rsidRPr="002B4D47">
        <w:rPr>
          <w:rFonts w:ascii="Garamond" w:eastAsia="Garamond" w:hAnsi="Garamond" w:cs="Garamond"/>
          <w:sz w:val="24"/>
          <w:szCs w:val="24"/>
        </w:rPr>
        <w:t>Lo studio, di natura osservaziona</w:t>
      </w:r>
      <w:r>
        <w:rPr>
          <w:rFonts w:ascii="Garamond" w:eastAsia="Garamond" w:hAnsi="Garamond" w:cs="Garamond"/>
          <w:sz w:val="24"/>
          <w:szCs w:val="24"/>
        </w:rPr>
        <w:t>le, retrospet</w:t>
      </w:r>
      <w:r w:rsidR="001D67AE">
        <w:rPr>
          <w:rFonts w:ascii="Garamond" w:eastAsia="Garamond" w:hAnsi="Garamond" w:cs="Garamond"/>
          <w:sz w:val="24"/>
          <w:szCs w:val="24"/>
        </w:rPr>
        <w:t>tiva, ha il fine di contribuire alla definizione del ruolo della Medicina ad Alta Intensità nella gestione del paziente complesso in area medica</w:t>
      </w:r>
      <w:r>
        <w:rPr>
          <w:rFonts w:ascii="Garamond" w:eastAsia="Garamond" w:hAnsi="Garamond" w:cs="Garamond"/>
          <w:sz w:val="24"/>
          <w:szCs w:val="24"/>
        </w:rPr>
        <w:t>, senza introdurre rischi aggiuntivi per i pazienti.</w:t>
      </w:r>
    </w:p>
    <w:p w14:paraId="5A77EDBB" w14:textId="45E805F6" w:rsidR="006D5381" w:rsidRDefault="006D5381">
      <w:pPr>
        <w:spacing w:after="0" w:line="240" w:lineRule="auto"/>
        <w:jc w:val="both"/>
        <w:rPr>
          <w:rFonts w:ascii="Garamond" w:eastAsia="Garamond" w:hAnsi="Garamond" w:cs="Garamond"/>
          <w:sz w:val="24"/>
          <w:szCs w:val="24"/>
        </w:rPr>
      </w:pPr>
    </w:p>
    <w:p w14:paraId="71397ED6" w14:textId="34F23941" w:rsidR="006D5381" w:rsidRDefault="006D5381">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oggetto di trattamento sono estrapolati dalle cartelle cliniche e dai principali applicativi gestionali in uso presso i centri clinici, vengono immediatamente </w:t>
      </w:r>
      <w:proofErr w:type="spellStart"/>
      <w:r>
        <w:rPr>
          <w:rFonts w:ascii="Garamond" w:eastAsia="Garamond" w:hAnsi="Garamond" w:cs="Garamond"/>
          <w:sz w:val="24"/>
          <w:szCs w:val="24"/>
        </w:rPr>
        <w:t>pseudonimizzati</w:t>
      </w:r>
      <w:proofErr w:type="spellEnd"/>
      <w:r>
        <w:rPr>
          <w:rFonts w:ascii="Garamond" w:eastAsia="Garamond" w:hAnsi="Garamond" w:cs="Garamond"/>
          <w:sz w:val="24"/>
          <w:szCs w:val="24"/>
        </w:rPr>
        <w:t xml:space="preserve"> con codice alfa numerico al momento della raccolta e successivamente riportati su software </w:t>
      </w:r>
      <w:proofErr w:type="spellStart"/>
      <w:r>
        <w:rPr>
          <w:rFonts w:ascii="Garamond" w:eastAsia="Garamond" w:hAnsi="Garamond" w:cs="Garamond"/>
          <w:sz w:val="24"/>
          <w:szCs w:val="24"/>
        </w:rPr>
        <w:t>REDCap</w:t>
      </w:r>
      <w:proofErr w:type="spellEnd"/>
      <w:r>
        <w:rPr>
          <w:rFonts w:ascii="Garamond" w:eastAsia="Garamond" w:hAnsi="Garamond" w:cs="Garamond"/>
          <w:sz w:val="24"/>
          <w:szCs w:val="24"/>
        </w:rPr>
        <w:t xml:space="preserve"> aziendale su cui è stata impostata scheda raccolta dati elettronica specifica per lo studio, su server aziendale di proprietà del promotore con stretta </w:t>
      </w:r>
      <w:proofErr w:type="spellStart"/>
      <w:r>
        <w:rPr>
          <w:rFonts w:ascii="Garamond" w:eastAsia="Garamond" w:hAnsi="Garamond" w:cs="Garamond"/>
          <w:sz w:val="24"/>
          <w:szCs w:val="24"/>
        </w:rPr>
        <w:t>profilazione</w:t>
      </w:r>
      <w:proofErr w:type="spellEnd"/>
      <w:r>
        <w:rPr>
          <w:rFonts w:ascii="Garamond" w:eastAsia="Garamond" w:hAnsi="Garamond" w:cs="Garamond"/>
          <w:sz w:val="24"/>
          <w:szCs w:val="24"/>
        </w:rPr>
        <w:t xml:space="preserve"> degli accessi. </w:t>
      </w:r>
    </w:p>
    <w:p w14:paraId="6BCE54BD" w14:textId="77777777" w:rsidR="006C0DD4" w:rsidRDefault="006C0DD4">
      <w:pPr>
        <w:spacing w:after="0" w:line="240" w:lineRule="auto"/>
        <w:jc w:val="both"/>
        <w:rPr>
          <w:rFonts w:ascii="Garamond" w:eastAsia="Garamond" w:hAnsi="Garamond" w:cs="Garamond"/>
          <w:sz w:val="24"/>
          <w:szCs w:val="24"/>
        </w:rPr>
      </w:pPr>
    </w:p>
    <w:p w14:paraId="6595D450" w14:textId="77777777" w:rsidR="006C0DD4" w:rsidRDefault="00DD52CA" w:rsidP="00DD52CA">
      <w:pPr>
        <w:spacing w:after="0" w:line="240" w:lineRule="auto"/>
        <w:ind w:left="426"/>
        <w:jc w:val="both"/>
        <w:rPr>
          <w:rFonts w:ascii="Garamond" w:eastAsia="Garamond" w:hAnsi="Garamond" w:cs="Garamond"/>
          <w:sz w:val="24"/>
          <w:szCs w:val="24"/>
        </w:rPr>
      </w:pPr>
      <w:r>
        <w:rPr>
          <w:rFonts w:ascii="Garamond" w:eastAsia="Garamond" w:hAnsi="Garamond" w:cs="Garamond"/>
          <w:b/>
          <w:sz w:val="24"/>
          <w:szCs w:val="24"/>
        </w:rPr>
        <w:t>3. Base giuridica</w:t>
      </w:r>
      <w:r>
        <w:rPr>
          <w:rFonts w:ascii="Garamond" w:eastAsia="Garamond" w:hAnsi="Garamond" w:cs="Garamond"/>
          <w:sz w:val="24"/>
          <w:szCs w:val="24"/>
        </w:rPr>
        <w:t xml:space="preserve"> </w:t>
      </w:r>
    </w:p>
    <w:p w14:paraId="4A81028E" w14:textId="77777777" w:rsidR="00ED35D3" w:rsidRDefault="00ED35D3" w:rsidP="00ED35D3">
      <w:pPr>
        <w:spacing w:after="0" w:line="240" w:lineRule="auto"/>
        <w:jc w:val="both"/>
        <w:rPr>
          <w:rFonts w:ascii="Garamond" w:eastAsia="Garamond" w:hAnsi="Garamond" w:cs="Garamond"/>
          <w:sz w:val="24"/>
          <w:szCs w:val="24"/>
        </w:rPr>
      </w:pPr>
      <w:r>
        <w:rPr>
          <w:rFonts w:ascii="Garamond" w:eastAsia="Garamond" w:hAnsi="Garamond" w:cs="Garamond"/>
          <w:sz w:val="24"/>
          <w:szCs w:val="24"/>
        </w:rPr>
        <w:t>Il Titolare del trattamento,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p>
    <w:p w14:paraId="524BD654" w14:textId="77777777" w:rsidR="00ED35D3" w:rsidRDefault="00ED35D3" w:rsidP="00ED35D3">
      <w:pPr>
        <w:spacing w:after="0" w:line="240" w:lineRule="auto"/>
        <w:jc w:val="both"/>
        <w:rPr>
          <w:rFonts w:ascii="Garamond" w:eastAsia="Garamond" w:hAnsi="Garamond" w:cs="Garamond"/>
          <w:sz w:val="24"/>
          <w:szCs w:val="24"/>
        </w:rPr>
      </w:pPr>
    </w:p>
    <w:p w14:paraId="426A3F10" w14:textId="77777777" w:rsidR="00ED35D3" w:rsidRDefault="00ED35D3" w:rsidP="00ED35D3">
      <w:pPr>
        <w:spacing w:after="0" w:line="240" w:lineRule="auto"/>
        <w:jc w:val="both"/>
        <w:rPr>
          <w:rFonts w:ascii="Garamond" w:eastAsia="Garamond" w:hAnsi="Garamond" w:cs="Garamond"/>
          <w:sz w:val="24"/>
          <w:szCs w:val="24"/>
        </w:rPr>
      </w:pPr>
      <w:r>
        <w:rPr>
          <w:rFonts w:ascii="Garamond" w:eastAsia="Garamond" w:hAnsi="Garamond" w:cs="Garamond"/>
          <w:b/>
          <w:sz w:val="24"/>
          <w:szCs w:val="24"/>
        </w:rPr>
        <w:t>Pertanto, per i pazienti deceduti ovvero non contattabili</w:t>
      </w:r>
      <w:r>
        <w:rPr>
          <w:rFonts w:ascii="Garamond" w:eastAsia="Garamond" w:hAnsi="Garamond" w:cs="Garamond"/>
          <w:sz w:val="24"/>
          <w:szCs w:val="24"/>
        </w:rPr>
        <w:t xml:space="preserve">, la base giuridica del trattamento si rinviene, nell’art.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01022DE5" w14:textId="77777777" w:rsidR="00ED35D3" w:rsidRDefault="00ED35D3" w:rsidP="00ED35D3">
      <w:pPr>
        <w:spacing w:after="0" w:line="240" w:lineRule="auto"/>
        <w:jc w:val="both"/>
        <w:rPr>
          <w:rFonts w:ascii="Garamond" w:eastAsia="Garamond" w:hAnsi="Garamond" w:cs="Garamond"/>
          <w:sz w:val="24"/>
          <w:szCs w:val="24"/>
        </w:rPr>
      </w:pPr>
    </w:p>
    <w:p w14:paraId="4BA75EF1" w14:textId="77777777" w:rsidR="00ED35D3" w:rsidRDefault="00ED35D3" w:rsidP="00ED35D3">
      <w:pPr>
        <w:spacing w:after="0" w:line="240" w:lineRule="auto"/>
        <w:jc w:val="both"/>
        <w:rPr>
          <w:rFonts w:ascii="Garamond" w:eastAsia="Garamond" w:hAnsi="Garamond" w:cs="Garamond"/>
          <w:sz w:val="24"/>
          <w:szCs w:val="24"/>
        </w:rPr>
      </w:pPr>
      <w:r>
        <w:rPr>
          <w:rFonts w:ascii="Garamond" w:eastAsia="Garamond" w:hAnsi="Garamond" w:cs="Garamond"/>
          <w:b/>
          <w:sz w:val="24"/>
          <w:szCs w:val="24"/>
        </w:rPr>
        <w:t>Per i pazienti contattabili</w:t>
      </w:r>
      <w:r>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xml:space="preserve">. a), art. 9, par. 2, </w:t>
      </w:r>
      <w:proofErr w:type="spellStart"/>
      <w:r>
        <w:rPr>
          <w:rFonts w:ascii="Garamond" w:eastAsia="Garamond" w:hAnsi="Garamond" w:cs="Garamond"/>
          <w:sz w:val="24"/>
          <w:szCs w:val="24"/>
        </w:rPr>
        <w:t>lett</w:t>
      </w:r>
      <w:proofErr w:type="spellEnd"/>
      <w:r>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DD52CA">
      <w:pPr>
        <w:spacing w:after="0" w:line="240" w:lineRule="auto"/>
        <w:ind w:left="426"/>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5DF49D20"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 sarà effettuato con le seguenti modalità: manuale</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6D41585D"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w:t>
      </w:r>
      <w:r w:rsidR="00A32F9E">
        <w:rPr>
          <w:rFonts w:ascii="Garamond" w:eastAsia="Garamond" w:hAnsi="Garamond" w:cs="Garamond"/>
          <w:sz w:val="24"/>
          <w:szCs w:val="24"/>
        </w:rPr>
        <w:t xml:space="preserve"> </w:t>
      </w:r>
      <w:r>
        <w:rPr>
          <w:rFonts w:ascii="Garamond" w:eastAsia="Garamond" w:hAnsi="Garamond" w:cs="Garamond"/>
          <w:sz w:val="24"/>
          <w:szCs w:val="24"/>
        </w:rPr>
        <w:t>centr</w:t>
      </w:r>
      <w:r w:rsidR="00A32F9E">
        <w:rPr>
          <w:rFonts w:ascii="Garamond" w:eastAsia="Garamond" w:hAnsi="Garamond" w:cs="Garamond"/>
          <w:sz w:val="24"/>
          <w:szCs w:val="24"/>
        </w:rPr>
        <w:t>i</w:t>
      </w:r>
      <w:r w:rsidR="007B33B0">
        <w:rPr>
          <w:rFonts w:ascii="Garamond" w:eastAsia="Garamond" w:hAnsi="Garamond" w:cs="Garamond"/>
          <w:sz w:val="24"/>
          <w:szCs w:val="24"/>
        </w:rPr>
        <w:t xml:space="preserve"> partecipanti</w:t>
      </w:r>
      <w:r>
        <w:rPr>
          <w:rFonts w:ascii="Garamond" w:eastAsia="Garamond" w:hAnsi="Garamond" w:cs="Garamond"/>
          <w:sz w:val="24"/>
          <w:szCs w:val="24"/>
        </w:rPr>
        <w:t xml:space="preserve"> </w:t>
      </w:r>
      <w:r w:rsidR="007B33B0">
        <w:rPr>
          <w:rFonts w:ascii="Garamond" w:eastAsia="Garamond" w:hAnsi="Garamond" w:cs="Garamond"/>
          <w:sz w:val="24"/>
          <w:szCs w:val="24"/>
        </w:rPr>
        <w:t>allo</w:t>
      </w:r>
      <w:r>
        <w:rPr>
          <w:rFonts w:ascii="Garamond" w:eastAsia="Garamond" w:hAnsi="Garamond" w:cs="Garamond"/>
          <w:sz w:val="24"/>
          <w:szCs w:val="24"/>
        </w:rPr>
        <w:t xml:space="preserve"> </w:t>
      </w:r>
      <w:r w:rsidR="00ED3C5E">
        <w:rPr>
          <w:rFonts w:ascii="Garamond" w:eastAsia="Garamond" w:hAnsi="Garamond" w:cs="Garamond"/>
          <w:sz w:val="24"/>
          <w:szCs w:val="24"/>
        </w:rPr>
        <w:t>studio</w:t>
      </w:r>
      <w:r>
        <w:rPr>
          <w:rFonts w:ascii="Garamond" w:eastAsia="Garamond" w:hAnsi="Garamond" w:cs="Garamond"/>
          <w:sz w:val="24"/>
          <w:szCs w:val="24"/>
        </w:rPr>
        <w:t>, al momento dell'inclusione, assegna</w:t>
      </w:r>
      <w:r w:rsidR="007B33B0">
        <w:rPr>
          <w:rFonts w:ascii="Garamond" w:eastAsia="Garamond" w:hAnsi="Garamond" w:cs="Garamond"/>
          <w:sz w:val="24"/>
          <w:szCs w:val="24"/>
        </w:rPr>
        <w:t>no</w:t>
      </w:r>
      <w:r>
        <w:rPr>
          <w:rFonts w:ascii="Garamond" w:eastAsia="Garamond" w:hAnsi="Garamond" w:cs="Garamond"/>
          <w:sz w:val="24"/>
          <w:szCs w:val="24"/>
        </w:rPr>
        <w:t xml:space="preserve"> (in maniera casuale e non ripetibile) a ciascun partecipante un codice per impedire l’identificazione dei partecipanti alla ricerca. Tale codice sarà utilizzato da</w:t>
      </w:r>
      <w:r w:rsidR="007B33B0">
        <w:rPr>
          <w:rFonts w:ascii="Garamond" w:eastAsia="Garamond" w:hAnsi="Garamond" w:cs="Garamond"/>
          <w:sz w:val="24"/>
          <w:szCs w:val="24"/>
        </w:rPr>
        <w:t>i</w:t>
      </w:r>
      <w:r>
        <w:rPr>
          <w:rFonts w:ascii="Garamond" w:eastAsia="Garamond" w:hAnsi="Garamond" w:cs="Garamond"/>
          <w:sz w:val="24"/>
          <w:szCs w:val="24"/>
        </w:rPr>
        <w:t xml:space="preserve"> centr</w:t>
      </w:r>
      <w:r w:rsidR="007B33B0">
        <w:rPr>
          <w:rFonts w:ascii="Garamond" w:eastAsia="Garamond" w:hAnsi="Garamond" w:cs="Garamond"/>
          <w:sz w:val="24"/>
          <w:szCs w:val="24"/>
        </w:rPr>
        <w:t>i</w:t>
      </w:r>
      <w:r>
        <w:rPr>
          <w:rFonts w:ascii="Garamond" w:eastAsia="Garamond" w:hAnsi="Garamond" w:cs="Garamond"/>
          <w:sz w:val="24"/>
          <w:szCs w:val="24"/>
        </w:rPr>
        <w:t xml:space="preserve"> </w:t>
      </w:r>
      <w:r w:rsidR="007B33B0">
        <w:rPr>
          <w:rFonts w:ascii="Garamond" w:eastAsia="Garamond" w:hAnsi="Garamond" w:cs="Garamond"/>
          <w:sz w:val="24"/>
          <w:szCs w:val="24"/>
        </w:rPr>
        <w:t>partecipanti allo</w:t>
      </w:r>
      <w:r w:rsidR="00ED3C5E">
        <w:rPr>
          <w:rFonts w:ascii="Garamond" w:eastAsia="Garamond" w:hAnsi="Garamond" w:cs="Garamond"/>
          <w:sz w:val="24"/>
          <w:szCs w:val="24"/>
        </w:rPr>
        <w:t xml:space="preserve"> studio clinico </w:t>
      </w:r>
      <w:r>
        <w:rPr>
          <w:rFonts w:ascii="Garamond" w:eastAsia="Garamond" w:hAnsi="Garamond" w:cs="Garamond"/>
          <w:sz w:val="24"/>
          <w:szCs w:val="24"/>
        </w:rPr>
        <w:t xml:space="preserve">per la comunicazione dei dati al promotore. </w:t>
      </w:r>
      <w:r w:rsidR="007B33B0">
        <w:rPr>
          <w:rFonts w:ascii="Garamond" w:eastAsia="Garamond" w:hAnsi="Garamond" w:cs="Garamond"/>
          <w:sz w:val="24"/>
          <w:szCs w:val="24"/>
        </w:rPr>
        <w:t>Ciascun Sperimentatore responsabile presso il proprio centro</w:t>
      </w:r>
      <w:r w:rsidR="00ED3C5E">
        <w:rPr>
          <w:rFonts w:ascii="Garamond" w:eastAsia="Garamond" w:hAnsi="Garamond" w:cs="Garamond"/>
          <w:sz w:val="24"/>
          <w:szCs w:val="24"/>
        </w:rPr>
        <w:t xml:space="preserve"> </w:t>
      </w:r>
      <w:r>
        <w:rPr>
          <w:rFonts w:ascii="Garamond" w:eastAsia="Garamond" w:hAnsi="Garamond" w:cs="Garamond"/>
          <w:sz w:val="24"/>
          <w:szCs w:val="24"/>
        </w:rPr>
        <w:t>sarà l’unico ed esclusivo soggetto a poter associare il codice identificativo ai Suoi dati personali. I documenti/file contenenti i codici identificativi saranno conservati separatamente dai documenti/file che contengono le altre informazioni acquisite. Solo il personale de</w:t>
      </w:r>
      <w:r w:rsidR="007B33B0">
        <w:rPr>
          <w:rFonts w:ascii="Garamond" w:eastAsia="Garamond" w:hAnsi="Garamond" w:cs="Garamond"/>
          <w:sz w:val="24"/>
          <w:szCs w:val="24"/>
        </w:rPr>
        <w:t xml:space="preserve">i </w:t>
      </w:r>
      <w:r>
        <w:rPr>
          <w:rFonts w:ascii="Garamond" w:eastAsia="Garamond" w:hAnsi="Garamond" w:cs="Garamond"/>
          <w:sz w:val="24"/>
          <w:szCs w:val="24"/>
        </w:rPr>
        <w:t>centr</w:t>
      </w:r>
      <w:r w:rsidR="007B33B0">
        <w:rPr>
          <w:rFonts w:ascii="Garamond" w:eastAsia="Garamond" w:hAnsi="Garamond" w:cs="Garamond"/>
          <w:sz w:val="24"/>
          <w:szCs w:val="24"/>
        </w:rPr>
        <w:t>i partecipanti</w:t>
      </w:r>
      <w:r>
        <w:rPr>
          <w:rFonts w:ascii="Garamond" w:eastAsia="Garamond" w:hAnsi="Garamond" w:cs="Garamond"/>
          <w:sz w:val="24"/>
          <w:szCs w:val="24"/>
        </w:rPr>
        <w:t xml:space="preserve"> avrà accesso diretto ai suoi dati anagrafici. Fra il personale del promotore, è nominato un supervisore dello studio solo per verificare la qualità dei dati raccolti per lo studio stesso. L’assegnazione di un codice identificativo è finalizzata a garantire che la sua identità non sia associabile direttamente al dato stesso, e che non sia possibile a terzi conoscerla</w:t>
      </w:r>
      <w:r w:rsidR="007B33B0">
        <w:rPr>
          <w:rFonts w:ascii="Garamond" w:eastAsia="Garamond" w:hAnsi="Garamond" w:cs="Garamond"/>
          <w:sz w:val="24"/>
          <w:szCs w:val="24"/>
        </w:rPr>
        <w:t>.</w:t>
      </w:r>
    </w:p>
    <w:p w14:paraId="751FFCCC" w14:textId="086466FA" w:rsidR="006C0DD4" w:rsidRDefault="00AF04A3">
      <w:pPr>
        <w:spacing w:after="0" w:line="240" w:lineRule="auto"/>
        <w:jc w:val="both"/>
        <w:rPr>
          <w:rFonts w:ascii="Garamond" w:eastAsia="Garamond" w:hAnsi="Garamond" w:cs="Garamond"/>
          <w:sz w:val="24"/>
          <w:szCs w:val="24"/>
        </w:rPr>
      </w:pPr>
      <w:r w:rsidRPr="00ED35D3">
        <w:rPr>
          <w:rFonts w:ascii="Garamond" w:eastAsia="Garamond" w:hAnsi="Garamond" w:cs="Garamond"/>
          <w:sz w:val="24"/>
          <w:szCs w:val="24"/>
        </w:rPr>
        <w:t>I dati saranno conservati fino e non oltre il termine dello studio, poi saranno distrutti.</w:t>
      </w:r>
    </w:p>
    <w:p w14:paraId="0ECF3C92" w14:textId="77777777" w:rsidR="00AF04A3" w:rsidRDefault="00AF04A3">
      <w:pPr>
        <w:spacing w:after="0" w:line="240" w:lineRule="auto"/>
        <w:jc w:val="both"/>
        <w:rPr>
          <w:rFonts w:ascii="Garamond" w:eastAsia="Garamond" w:hAnsi="Garamond" w:cs="Garamond"/>
          <w:color w:val="000000"/>
          <w:sz w:val="24"/>
          <w:szCs w:val="24"/>
        </w:rPr>
      </w:pPr>
    </w:p>
    <w:p w14:paraId="6732135F"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lastRenderedPageBreak/>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2B7C9FBD"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 responsabili del trattamento formalmente nominati e non saranno comunicati ad altri soggetti (terzi definiti es. partner del progetto)</w:t>
      </w:r>
      <w:r w:rsidR="007B17F4">
        <w:rPr>
          <w:rFonts w:ascii="Garamond" w:eastAsia="Garamond" w:hAnsi="Garamond" w:cs="Garamond"/>
          <w:i/>
          <w:sz w:val="24"/>
          <w:szCs w:val="24"/>
        </w:rPr>
        <w:t xml:space="preserve">.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3F5365E9"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 dati non saranno oggetto di diffusione se non a scopo di ricerca scientifica in forma anonima e aggregata ad esempio attraverso pubblicazioni scientifiche, statistiche e convegni scientifici.</w:t>
      </w:r>
    </w:p>
    <w:p w14:paraId="7D79704F" w14:textId="77777777" w:rsidR="00AF04A3" w:rsidRDefault="00AF04A3">
      <w:pPr>
        <w:spacing w:after="0" w:line="240" w:lineRule="auto"/>
        <w:jc w:val="both"/>
        <w:rPr>
          <w:rFonts w:ascii="Garamond" w:eastAsia="Garamond" w:hAnsi="Garamond" w:cs="Garamond"/>
          <w:color w:val="000000"/>
          <w:sz w:val="24"/>
          <w:szCs w:val="24"/>
        </w:rPr>
      </w:pPr>
    </w:p>
    <w:p w14:paraId="4A86FF73" w14:textId="77777777" w:rsidR="00DD52CA" w:rsidRDefault="00DD52CA">
      <w:pPr>
        <w:spacing w:after="0" w:line="240" w:lineRule="auto"/>
        <w:jc w:val="both"/>
        <w:rPr>
          <w:rFonts w:ascii="Garamond" w:eastAsia="Garamond" w:hAnsi="Garamond" w:cs="Garamond"/>
          <w:sz w:val="24"/>
          <w:szCs w:val="24"/>
        </w:rPr>
      </w:pPr>
    </w:p>
    <w:p w14:paraId="3802BA57" w14:textId="77777777"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0FB3E1BA" w14:textId="1988C7C1" w:rsidR="007B0EC5" w:rsidRDefault="00C10DC4" w:rsidP="007B0EC5">
      <w:pPr>
        <w:spacing w:after="0" w:line="240" w:lineRule="auto"/>
        <w:jc w:val="both"/>
        <w:rPr>
          <w:rFonts w:ascii="Garamond" w:eastAsia="Garamond" w:hAnsi="Garamond" w:cs="Garamond"/>
          <w:color w:val="000000"/>
          <w:sz w:val="24"/>
          <w:szCs w:val="24"/>
        </w:rPr>
      </w:pPr>
      <w:r w:rsidRPr="00C10DC4">
        <w:rPr>
          <w:rFonts w:ascii="Garamond" w:eastAsia="Garamond" w:hAnsi="Garamond" w:cs="Garamond"/>
          <w:color w:val="000000"/>
          <w:sz w:val="24"/>
          <w:szCs w:val="24"/>
        </w:rPr>
        <w:t xml:space="preserve">Il Responsabile della protezione dei dati per il Promotore è contattabile al seguente indirizzo email: </w:t>
      </w:r>
      <w:hyperlink r:id="rId11" w:history="1">
        <w:r w:rsidR="007B0EC5" w:rsidRPr="00E77F68">
          <w:rPr>
            <w:rStyle w:val="Collegamentoipertestuale"/>
            <w:rFonts w:ascii="Garamond" w:eastAsia="Garamond" w:hAnsi="Garamond" w:cs="Garamond"/>
            <w:sz w:val="24"/>
            <w:szCs w:val="24"/>
          </w:rPr>
          <w:t>responsabileprotezionedati@uslcentro.toscana.it</w:t>
        </w:r>
      </w:hyperlink>
    </w:p>
    <w:p w14:paraId="069642B1" w14:textId="2BDB82A9" w:rsidR="00C10DC4" w:rsidRPr="00C10DC4" w:rsidRDefault="007B33B0" w:rsidP="007B0EC5">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PEC: </w:t>
      </w:r>
      <w:hyperlink r:id="rId12" w:history="1">
        <w:r w:rsidR="00AF04A3" w:rsidRPr="007E6F32">
          <w:rPr>
            <w:rStyle w:val="Collegamentoipertestuale"/>
            <w:rFonts w:ascii="Garamond" w:eastAsia="Garamond" w:hAnsi="Garamond" w:cs="Garamond"/>
            <w:sz w:val="24"/>
            <w:szCs w:val="24"/>
          </w:rPr>
          <w:t>responsabileprotezionedati.uslcentro@postacert.toscana.it</w:t>
        </w:r>
      </w:hyperlink>
      <w:r w:rsidR="00AF04A3">
        <w:rPr>
          <w:rFonts w:ascii="Garamond" w:eastAsia="Garamond" w:hAnsi="Garamond" w:cs="Garamond"/>
          <w:color w:val="000000"/>
          <w:sz w:val="24"/>
          <w:szCs w:val="24"/>
        </w:rPr>
        <w:t xml:space="preserve"> </w:t>
      </w:r>
    </w:p>
    <w:p w14:paraId="4D89349A" w14:textId="77777777" w:rsidR="00C10DC4" w:rsidRPr="00C10DC4" w:rsidRDefault="00C10DC4" w:rsidP="00C10DC4">
      <w:pPr>
        <w:spacing w:after="0" w:line="240" w:lineRule="auto"/>
        <w:ind w:left="284"/>
        <w:jc w:val="both"/>
        <w:rPr>
          <w:rFonts w:ascii="Garamond" w:eastAsia="Garamond" w:hAnsi="Garamond" w:cs="Garamond"/>
          <w:color w:val="000000"/>
          <w:sz w:val="24"/>
          <w:szCs w:val="24"/>
        </w:rPr>
      </w:pPr>
    </w:p>
    <w:p w14:paraId="3B1072F8" w14:textId="17C6E1C8" w:rsidR="006C0DD4" w:rsidRDefault="00AF04A3">
      <w:pPr>
        <w:spacing w:after="0" w:line="240" w:lineRule="auto"/>
        <w:jc w:val="both"/>
        <w:rPr>
          <w:rStyle w:val="Collegamentoipertestuale"/>
          <w:rFonts w:ascii="Garamond" w:eastAsia="Garamond" w:hAnsi="Garamond" w:cs="Garamond"/>
          <w:sz w:val="24"/>
          <w:szCs w:val="24"/>
        </w:rPr>
      </w:pPr>
      <w:r>
        <w:rPr>
          <w:rFonts w:ascii="Garamond" w:eastAsia="Garamond" w:hAnsi="Garamond" w:cs="Garamond"/>
          <w:color w:val="000000"/>
          <w:sz w:val="24"/>
          <w:szCs w:val="24"/>
        </w:rPr>
        <w:t xml:space="preserve">Il responsabile della protezione dei dati per </w:t>
      </w:r>
      <w:r w:rsidR="002363CB">
        <w:rPr>
          <w:rFonts w:ascii="Garamond" w:eastAsia="Garamond" w:hAnsi="Garamond" w:cs="Garamond"/>
          <w:color w:val="000000"/>
          <w:sz w:val="24"/>
          <w:szCs w:val="24"/>
        </w:rPr>
        <w:t xml:space="preserve">la </w:t>
      </w:r>
      <w:r w:rsidR="002363CB">
        <w:rPr>
          <w:rFonts w:ascii="Garamond" w:eastAsia="Garamond" w:hAnsi="Garamond" w:cs="Garamond"/>
          <w:sz w:val="24"/>
          <w:szCs w:val="24"/>
        </w:rPr>
        <w:t>SOS Medicina Alta Intensità Santa Maria Nuova e per la SOS Medicina Alta Intensità Santo Stefano</w:t>
      </w:r>
      <w:r w:rsidR="005B7CCC">
        <w:rPr>
          <w:rFonts w:ascii="Garamond" w:eastAsia="Garamond" w:hAnsi="Garamond" w:cs="Garamond"/>
          <w:sz w:val="24"/>
          <w:szCs w:val="24"/>
        </w:rPr>
        <w:t xml:space="preserve"> è contattabile alla mail: </w:t>
      </w:r>
      <w:hyperlink r:id="rId13" w:history="1">
        <w:r w:rsidR="005B7CCC" w:rsidRPr="00E77F68">
          <w:rPr>
            <w:rStyle w:val="Collegamentoipertestuale"/>
            <w:rFonts w:ascii="Garamond" w:eastAsia="Garamond" w:hAnsi="Garamond" w:cs="Garamond"/>
            <w:sz w:val="24"/>
            <w:szCs w:val="24"/>
          </w:rPr>
          <w:t>responsabileprotezionedati@uslcentro.toscana.it</w:t>
        </w:r>
      </w:hyperlink>
    </w:p>
    <w:p w14:paraId="43D074BF" w14:textId="77777777" w:rsidR="005B7CCC" w:rsidRDefault="005B7CCC">
      <w:pPr>
        <w:spacing w:after="0" w:line="240" w:lineRule="auto"/>
        <w:jc w:val="both"/>
        <w:rPr>
          <w:rFonts w:ascii="Garamond" w:eastAsia="Garamond" w:hAnsi="Garamond" w:cs="Garamond"/>
          <w:color w:val="000000"/>
          <w:sz w:val="24"/>
          <w:szCs w:val="24"/>
        </w:rPr>
      </w:pPr>
    </w:p>
    <w:p w14:paraId="01177162" w14:textId="7C920873"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14">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15">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rsidSect="00C63B99">
      <w:footerReference w:type="default" r:id="rId16"/>
      <w:pgSz w:w="11906" w:h="16838"/>
      <w:pgMar w:top="1417" w:right="1134" w:bottom="1134" w:left="1134" w:header="0" w:footer="397"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B429E" w14:textId="77777777" w:rsidR="007B17F4" w:rsidRDefault="007B17F4" w:rsidP="007B17F4">
      <w:pPr>
        <w:spacing w:after="0" w:line="240" w:lineRule="auto"/>
      </w:pPr>
      <w:r>
        <w:separator/>
      </w:r>
    </w:p>
  </w:endnote>
  <w:endnote w:type="continuationSeparator" w:id="0">
    <w:p w14:paraId="7ABA5CBD" w14:textId="77777777" w:rsidR="007B17F4" w:rsidRDefault="007B17F4" w:rsidP="007B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IDAutomationHC39M"/>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83E1" w14:textId="10D7A379" w:rsidR="007B17F4" w:rsidRPr="007B0EC5" w:rsidRDefault="00C63B99" w:rsidP="00C63B99">
    <w:pPr>
      <w:pStyle w:val="Pidipagina"/>
      <w:rPr>
        <w:rFonts w:ascii="Garamond" w:hAnsi="Garamond"/>
      </w:rPr>
    </w:pPr>
    <w:r>
      <w:rPr>
        <w:rFonts w:ascii="Garamond" w:hAnsi="Garamond"/>
      </w:rPr>
      <w:t>Versione 1.0 del 15/04</w:t>
    </w:r>
    <w:r w:rsidR="007B17F4" w:rsidRPr="007B0EC5">
      <w:rPr>
        <w:rFonts w:ascii="Garamond" w:hAnsi="Garamond"/>
      </w:rPr>
      <w:t>/2026</w:t>
    </w:r>
  </w:p>
  <w:p w14:paraId="1F092703" w14:textId="0F7277BD" w:rsidR="007B17F4" w:rsidRPr="007B0EC5" w:rsidRDefault="007B17F4" w:rsidP="00C63B99">
    <w:pPr>
      <w:pStyle w:val="Pidipagina"/>
      <w:rPr>
        <w:rFonts w:ascii="Garamond" w:hAnsi="Garamond"/>
        <w:i/>
      </w:rPr>
    </w:pPr>
    <w:r w:rsidRPr="007B0EC5">
      <w:rPr>
        <w:rFonts w:ascii="Garamond" w:hAnsi="Garamond"/>
      </w:rPr>
      <w:t xml:space="preserve">Studio: </w:t>
    </w:r>
    <w:r w:rsidR="00C63B99" w:rsidRPr="00C63B99">
      <w:rPr>
        <w:rFonts w:ascii="Garamond" w:hAnsi="Garamond"/>
      </w:rPr>
      <w:t>Medicina Interna ad Alta Intensità: il paziente critico in Area Medica (AMICA)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F25DF" w14:textId="77777777" w:rsidR="007B17F4" w:rsidRDefault="007B17F4" w:rsidP="007B17F4">
      <w:pPr>
        <w:spacing w:after="0" w:line="240" w:lineRule="auto"/>
      </w:pPr>
      <w:r>
        <w:separator/>
      </w:r>
    </w:p>
  </w:footnote>
  <w:footnote w:type="continuationSeparator" w:id="0">
    <w:p w14:paraId="4B7F443D" w14:textId="77777777" w:rsidR="007B17F4" w:rsidRDefault="007B17F4" w:rsidP="007B17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B14AE"/>
    <w:multiLevelType w:val="multilevel"/>
    <w:tmpl w:val="0B72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42173"/>
    <w:multiLevelType w:val="hybridMultilevel"/>
    <w:tmpl w:val="A3E6605C"/>
    <w:lvl w:ilvl="0" w:tplc="397A6A12">
      <w:numFmt w:val="bullet"/>
      <w:lvlText w:val="-"/>
      <w:lvlJc w:val="left"/>
      <w:pPr>
        <w:ind w:left="720" w:hanging="360"/>
      </w:pPr>
      <w:rPr>
        <w:rFonts w:ascii="Garamond" w:eastAsia="Garamond"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A4502A4"/>
    <w:multiLevelType w:val="hybridMultilevel"/>
    <w:tmpl w:val="230A9494"/>
    <w:lvl w:ilvl="0" w:tplc="17240FB6">
      <w:start w:val="4"/>
      <w:numFmt w:val="bullet"/>
      <w:lvlText w:val="-"/>
      <w:lvlJc w:val="left"/>
      <w:pPr>
        <w:ind w:left="720" w:hanging="360"/>
      </w:pPr>
      <w:rPr>
        <w:rFonts w:ascii="Garamond" w:eastAsia="Garamond"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6C0DD4"/>
    <w:rsid w:val="000C1440"/>
    <w:rsid w:val="001D67AE"/>
    <w:rsid w:val="00217576"/>
    <w:rsid w:val="002363CB"/>
    <w:rsid w:val="002B4D47"/>
    <w:rsid w:val="005B7CCC"/>
    <w:rsid w:val="006A27D5"/>
    <w:rsid w:val="006C0DD4"/>
    <w:rsid w:val="006D5381"/>
    <w:rsid w:val="00777D1F"/>
    <w:rsid w:val="007B0EC5"/>
    <w:rsid w:val="007B17F4"/>
    <w:rsid w:val="007B33B0"/>
    <w:rsid w:val="00873E75"/>
    <w:rsid w:val="00940229"/>
    <w:rsid w:val="00964E3F"/>
    <w:rsid w:val="00A32F9E"/>
    <w:rsid w:val="00A804C1"/>
    <w:rsid w:val="00AF04A3"/>
    <w:rsid w:val="00C10DC4"/>
    <w:rsid w:val="00C63B99"/>
    <w:rsid w:val="00DD52CA"/>
    <w:rsid w:val="00ED35D3"/>
    <w:rsid w:val="00ED3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 w:type="paragraph" w:styleId="Intestazione">
    <w:name w:val="header"/>
    <w:basedOn w:val="Normale"/>
    <w:link w:val="IntestazioneCarattere"/>
    <w:uiPriority w:val="99"/>
    <w:unhideWhenUsed/>
    <w:rsid w:val="007B17F4"/>
    <w:pPr>
      <w:tabs>
        <w:tab w:val="center" w:pos="4819"/>
        <w:tab w:val="right" w:pos="9638"/>
      </w:tabs>
      <w:spacing w:after="0" w:line="240" w:lineRule="auto"/>
    </w:pPr>
    <w:rPr>
      <w:rFonts w:cs="Mangal"/>
      <w:szCs w:val="20"/>
    </w:rPr>
  </w:style>
  <w:style w:type="character" w:customStyle="1" w:styleId="IntestazioneCarattere">
    <w:name w:val="Intestazione Carattere"/>
    <w:basedOn w:val="Carpredefinitoparagrafo"/>
    <w:link w:val="Intestazione"/>
    <w:uiPriority w:val="99"/>
    <w:rsid w:val="007B17F4"/>
    <w:rPr>
      <w:rFonts w:cs="Mangal"/>
      <w:szCs w:val="20"/>
    </w:rPr>
  </w:style>
  <w:style w:type="paragraph" w:styleId="Pidipagina">
    <w:name w:val="footer"/>
    <w:basedOn w:val="Normale"/>
    <w:link w:val="PidipaginaCarattere"/>
    <w:uiPriority w:val="99"/>
    <w:unhideWhenUsed/>
    <w:rsid w:val="007B17F4"/>
    <w:pPr>
      <w:tabs>
        <w:tab w:val="center" w:pos="4819"/>
        <w:tab w:val="right" w:pos="9638"/>
      </w:tabs>
      <w:spacing w:after="0" w:line="240" w:lineRule="auto"/>
    </w:pPr>
    <w:rPr>
      <w:rFonts w:cs="Mangal"/>
      <w:szCs w:val="20"/>
    </w:rPr>
  </w:style>
  <w:style w:type="character" w:customStyle="1" w:styleId="PidipaginaCarattere">
    <w:name w:val="Piè di pagina Carattere"/>
    <w:basedOn w:val="Carpredefinitoparagrafo"/>
    <w:link w:val="Pidipagina"/>
    <w:uiPriority w:val="99"/>
    <w:rsid w:val="007B17F4"/>
    <w:rPr>
      <w:rFonts w:cs="Mangal"/>
      <w:szCs w:val="20"/>
    </w:rPr>
  </w:style>
  <w:style w:type="paragraph" w:styleId="NormaleWeb">
    <w:name w:val="Normal (Web)"/>
    <w:basedOn w:val="Normale"/>
    <w:uiPriority w:val="99"/>
    <w:semiHidden/>
    <w:unhideWhenUsed/>
    <w:rsid w:val="001D67AE"/>
    <w:rPr>
      <w:rFonts w:ascii="Times New Roman" w:hAnsi="Times New Roman"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esponsabileprotezionedati@uslcentro.toscana.it" TargetMode="External"/><Relationship Id="rId13" Type="http://schemas.openxmlformats.org/officeDocument/2006/relationships/hyperlink" Target="mailto:responsabileprotezionedati@uslcentro.toscan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ponsabileprotezionedati.uslcentro@postacert.toscan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ponsabileprotezionedati@uslcentro.toscana.it" TargetMode="External"/><Relationship Id="rId5" Type="http://schemas.openxmlformats.org/officeDocument/2006/relationships/webSettings" Target="webSettings.xml"/><Relationship Id="rId15" Type="http://schemas.openxmlformats.org/officeDocument/2006/relationships/hyperlink" Target="mailto:protocollo@pec.gpdp.it" TargetMode="External"/><Relationship Id="rId10" Type="http://schemas.openxmlformats.org/officeDocument/2006/relationships/hyperlink" Target="mailto:pamela.lotti@uslcentro.toscana.it" TargetMode="External"/><Relationship Id="rId4" Type="http://schemas.openxmlformats.org/officeDocument/2006/relationships/settings" Target="settings.xml"/><Relationship Id="rId9" Type="http://schemas.openxmlformats.org/officeDocument/2006/relationships/hyperlink" Target="mailto:vieri.vannucchi@uslcentro.toscana.it" TargetMode="External"/><Relationship Id="rId14" Type="http://schemas.openxmlformats.org/officeDocument/2006/relationships/hyperlink" Target="mailto:protocollo@gpdp.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1465</Words>
  <Characters>8356</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Eleonora Simoncini</cp:lastModifiedBy>
  <cp:revision>13</cp:revision>
  <dcterms:created xsi:type="dcterms:W3CDTF">2024-10-25T06:59:00Z</dcterms:created>
  <dcterms:modified xsi:type="dcterms:W3CDTF">2026-07-14T12:20:00Z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