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DB6450" w14:textId="77777777" w:rsidR="006C0DD4" w:rsidRDefault="00DD52CA">
      <w:pPr>
        <w:spacing w:after="0" w:line="240" w:lineRule="auto"/>
        <w:jc w:val="center"/>
        <w:rPr>
          <w:rFonts w:ascii="Garamond" w:eastAsia="Garamond" w:hAnsi="Garamond" w:cs="Garamond"/>
          <w:b/>
          <w:sz w:val="24"/>
          <w:szCs w:val="24"/>
        </w:rPr>
      </w:pPr>
      <w:r>
        <w:rPr>
          <w:rFonts w:ascii="Garamond" w:eastAsia="Garamond" w:hAnsi="Garamond" w:cs="Garamond"/>
          <w:b/>
          <w:sz w:val="24"/>
          <w:szCs w:val="24"/>
        </w:rPr>
        <w:t>INFORMATIVA SUL TRATTAMENTO DEI DATI PERSONALI</w:t>
      </w:r>
    </w:p>
    <w:p w14:paraId="77A42042" w14:textId="77777777" w:rsidR="006C0DD4" w:rsidRDefault="00DD52CA">
      <w:pPr>
        <w:spacing w:after="0" w:line="240" w:lineRule="auto"/>
        <w:jc w:val="center"/>
        <w:rPr>
          <w:rFonts w:ascii="Garamond" w:eastAsia="Garamond" w:hAnsi="Garamond" w:cs="Garamond"/>
          <w:b/>
          <w:sz w:val="24"/>
          <w:szCs w:val="24"/>
        </w:rPr>
      </w:pPr>
      <w:r>
        <w:rPr>
          <w:rFonts w:ascii="Garamond" w:eastAsia="Garamond" w:hAnsi="Garamond" w:cs="Garamond"/>
          <w:b/>
          <w:sz w:val="24"/>
          <w:szCs w:val="24"/>
        </w:rPr>
        <w:t xml:space="preserve">ai sensi degli artt. 13 e 14, par. 5, </w:t>
      </w:r>
      <w:proofErr w:type="spellStart"/>
      <w:r>
        <w:rPr>
          <w:rFonts w:ascii="Garamond" w:eastAsia="Garamond" w:hAnsi="Garamond" w:cs="Garamond"/>
          <w:b/>
          <w:sz w:val="24"/>
          <w:szCs w:val="24"/>
        </w:rPr>
        <w:t>lett</w:t>
      </w:r>
      <w:proofErr w:type="spellEnd"/>
      <w:r>
        <w:rPr>
          <w:rFonts w:ascii="Garamond" w:eastAsia="Garamond" w:hAnsi="Garamond" w:cs="Garamond"/>
          <w:b/>
          <w:sz w:val="24"/>
          <w:szCs w:val="24"/>
        </w:rPr>
        <w:t>. b) del Regolamento UE 2016/679 (G.D.P.R.)</w:t>
      </w:r>
    </w:p>
    <w:p w14:paraId="6E7683F4" w14:textId="77777777" w:rsidR="006C0DD4" w:rsidRDefault="00DD52CA" w:rsidP="00DD52CA">
      <w:pPr>
        <w:spacing w:after="0" w:line="240" w:lineRule="auto"/>
        <w:jc w:val="center"/>
        <w:rPr>
          <w:rFonts w:ascii="Garamond" w:eastAsia="Garamond" w:hAnsi="Garamond" w:cs="Garamond"/>
          <w:b/>
          <w:sz w:val="24"/>
          <w:szCs w:val="24"/>
        </w:rPr>
      </w:pPr>
      <w:r>
        <w:rPr>
          <w:rFonts w:ascii="Garamond" w:eastAsia="Garamond" w:hAnsi="Garamond" w:cs="Garamond"/>
          <w:b/>
          <w:sz w:val="24"/>
          <w:szCs w:val="24"/>
        </w:rPr>
        <w:t>e dell’art. 6, comma 3, delle Regole Deontologiche per trattamenti a fini statistici o di ricerca scientifica, adottate con Provvedimento del Garante per la Protezione dei Dati Personali n. 515, del 19 dicembre 2018 (doc. web n. 9069637)</w:t>
      </w:r>
    </w:p>
    <w:p w14:paraId="53B10AC5" w14:textId="77777777" w:rsidR="00DD52CA" w:rsidRDefault="00DD52CA" w:rsidP="00DD52CA">
      <w:pPr>
        <w:spacing w:after="0" w:line="240" w:lineRule="auto"/>
        <w:jc w:val="center"/>
        <w:rPr>
          <w:rFonts w:ascii="Garamond" w:eastAsia="Garamond" w:hAnsi="Garamond" w:cs="Garamond"/>
          <w:b/>
          <w:sz w:val="24"/>
          <w:szCs w:val="24"/>
        </w:rPr>
      </w:pPr>
    </w:p>
    <w:p w14:paraId="49F70D65" w14:textId="77777777" w:rsidR="00DD52CA" w:rsidRDefault="00DD52CA" w:rsidP="00DD52CA">
      <w:pPr>
        <w:spacing w:after="0" w:line="240" w:lineRule="auto"/>
        <w:jc w:val="center"/>
        <w:rPr>
          <w:rFonts w:ascii="Garamond" w:eastAsia="Garamond" w:hAnsi="Garamond" w:cs="Garamond"/>
          <w:b/>
          <w:sz w:val="24"/>
          <w:szCs w:val="24"/>
        </w:rPr>
      </w:pPr>
    </w:p>
    <w:p w14:paraId="25C9AFC3" w14:textId="1FA84FE6" w:rsidR="006C0DD4" w:rsidRDefault="00DD52CA">
      <w:pPr>
        <w:spacing w:after="0" w:line="240" w:lineRule="auto"/>
        <w:jc w:val="both"/>
        <w:rPr>
          <w:rFonts w:ascii="Garamond" w:eastAsia="Garamond" w:hAnsi="Garamond" w:cs="Garamond"/>
          <w:sz w:val="24"/>
          <w:szCs w:val="24"/>
        </w:rPr>
      </w:pPr>
      <w:r>
        <w:rPr>
          <w:rFonts w:ascii="Garamond" w:eastAsia="Garamond" w:hAnsi="Garamond" w:cs="Garamond"/>
          <w:sz w:val="24"/>
          <w:szCs w:val="24"/>
        </w:rPr>
        <w:t xml:space="preserve">Titolo dello Studio: </w:t>
      </w:r>
      <w:r w:rsidR="003D407A" w:rsidRPr="003D407A">
        <w:rPr>
          <w:rFonts w:ascii="Garamond" w:eastAsia="Garamond" w:hAnsi="Garamond" w:cs="Garamond"/>
          <w:sz w:val="24"/>
          <w:szCs w:val="24"/>
        </w:rPr>
        <w:t>L’utilizzo del legamento rotondo riduce le emorragie tardive post-</w:t>
      </w:r>
      <w:proofErr w:type="spellStart"/>
      <w:r w:rsidR="003D407A" w:rsidRPr="003D407A">
        <w:rPr>
          <w:rFonts w:ascii="Garamond" w:eastAsia="Garamond" w:hAnsi="Garamond" w:cs="Garamond"/>
          <w:sz w:val="24"/>
          <w:szCs w:val="24"/>
        </w:rPr>
        <w:t>pancreasectomia</w:t>
      </w:r>
      <w:proofErr w:type="spellEnd"/>
      <w:r w:rsidR="003D407A" w:rsidRPr="003D407A">
        <w:rPr>
          <w:rFonts w:ascii="Garamond" w:eastAsia="Garamond" w:hAnsi="Garamond" w:cs="Garamond"/>
          <w:sz w:val="24"/>
          <w:szCs w:val="24"/>
        </w:rPr>
        <w:t>? Uno studio osservazionale monocentrico</w:t>
      </w:r>
    </w:p>
    <w:p w14:paraId="45689E09" w14:textId="18C086F5" w:rsidR="006C0DD4" w:rsidRDefault="00DD52CA">
      <w:pPr>
        <w:spacing w:after="0" w:line="240" w:lineRule="auto"/>
        <w:jc w:val="both"/>
        <w:rPr>
          <w:rFonts w:ascii="Garamond" w:eastAsia="Garamond" w:hAnsi="Garamond" w:cs="Garamond"/>
          <w:sz w:val="24"/>
          <w:szCs w:val="24"/>
        </w:rPr>
      </w:pPr>
      <w:r>
        <w:rPr>
          <w:rFonts w:ascii="Garamond" w:eastAsia="Garamond" w:hAnsi="Garamond" w:cs="Garamond"/>
          <w:sz w:val="24"/>
          <w:szCs w:val="24"/>
        </w:rPr>
        <w:t>Codice Protocollo, versione e data:</w:t>
      </w:r>
      <w:r w:rsidR="003D407A">
        <w:rPr>
          <w:rFonts w:ascii="Garamond" w:eastAsia="Garamond" w:hAnsi="Garamond" w:cs="Garamond"/>
          <w:sz w:val="24"/>
          <w:szCs w:val="24"/>
        </w:rPr>
        <w:t xml:space="preserve"> FLOORING, versione 1.0 del 09/02/2026</w:t>
      </w:r>
    </w:p>
    <w:p w14:paraId="2A13E7A5" w14:textId="0E772894" w:rsidR="006C0DD4" w:rsidRDefault="00DD52CA">
      <w:pPr>
        <w:spacing w:after="0" w:line="240" w:lineRule="auto"/>
        <w:jc w:val="both"/>
        <w:rPr>
          <w:rFonts w:ascii="Garamond" w:eastAsia="Garamond" w:hAnsi="Garamond" w:cs="Garamond"/>
          <w:sz w:val="24"/>
          <w:szCs w:val="24"/>
        </w:rPr>
      </w:pPr>
      <w:r>
        <w:rPr>
          <w:rFonts w:ascii="Garamond" w:eastAsia="Garamond" w:hAnsi="Garamond" w:cs="Garamond"/>
          <w:sz w:val="24"/>
          <w:szCs w:val="24"/>
        </w:rPr>
        <w:t>Promotore dello Studio:</w:t>
      </w:r>
      <w:r w:rsidR="003D407A">
        <w:rPr>
          <w:rFonts w:ascii="Garamond" w:eastAsia="Garamond" w:hAnsi="Garamond" w:cs="Garamond"/>
          <w:sz w:val="24"/>
          <w:szCs w:val="24"/>
        </w:rPr>
        <w:t xml:space="preserve"> Azienda USL Toscana Centro – Dr. Tommaso Nelli</w:t>
      </w:r>
    </w:p>
    <w:p w14:paraId="6A6E76A2" w14:textId="336A73F1" w:rsidR="006C0DD4" w:rsidRDefault="00DD52CA">
      <w:pPr>
        <w:spacing w:after="0" w:line="240" w:lineRule="auto"/>
        <w:jc w:val="both"/>
        <w:rPr>
          <w:rFonts w:ascii="Garamond" w:eastAsia="Garamond" w:hAnsi="Garamond" w:cs="Garamond"/>
          <w:sz w:val="24"/>
          <w:szCs w:val="24"/>
        </w:rPr>
      </w:pPr>
      <w:r>
        <w:rPr>
          <w:rFonts w:ascii="Garamond" w:eastAsia="Garamond" w:hAnsi="Garamond" w:cs="Garamond"/>
          <w:sz w:val="24"/>
          <w:szCs w:val="24"/>
        </w:rPr>
        <w:t xml:space="preserve">Centro di </w:t>
      </w:r>
      <w:r w:rsidR="000C1440">
        <w:rPr>
          <w:rFonts w:ascii="Garamond" w:eastAsia="Garamond" w:hAnsi="Garamond" w:cs="Garamond"/>
          <w:sz w:val="24"/>
          <w:szCs w:val="24"/>
        </w:rPr>
        <w:t>studio clinico</w:t>
      </w:r>
      <w:r>
        <w:rPr>
          <w:rFonts w:ascii="Garamond" w:eastAsia="Garamond" w:hAnsi="Garamond" w:cs="Garamond"/>
          <w:sz w:val="24"/>
          <w:szCs w:val="24"/>
        </w:rPr>
        <w:t>:</w:t>
      </w:r>
      <w:r w:rsidR="003D407A">
        <w:rPr>
          <w:rFonts w:ascii="Garamond" w:eastAsia="Garamond" w:hAnsi="Garamond" w:cs="Garamond"/>
          <w:sz w:val="24"/>
          <w:szCs w:val="24"/>
        </w:rPr>
        <w:t xml:space="preserve"> SOSD Chirurgia Pancreatica – Ospedale San Giovanni di Dio, Firenze – Azienda USL Toscana Centro.</w:t>
      </w:r>
    </w:p>
    <w:p w14:paraId="2ACA067C" w14:textId="77777777" w:rsidR="006C0DD4" w:rsidRDefault="006C0DD4">
      <w:pPr>
        <w:spacing w:after="0" w:line="240" w:lineRule="auto"/>
        <w:jc w:val="both"/>
        <w:rPr>
          <w:rFonts w:ascii="Garamond" w:eastAsia="Garamond" w:hAnsi="Garamond" w:cs="Garamond"/>
          <w:sz w:val="24"/>
          <w:szCs w:val="24"/>
        </w:rPr>
      </w:pPr>
    </w:p>
    <w:p w14:paraId="23679086" w14:textId="77777777" w:rsidR="006C0DD4" w:rsidRDefault="00DD52CA">
      <w:pPr>
        <w:spacing w:after="0" w:line="240" w:lineRule="auto"/>
        <w:jc w:val="both"/>
        <w:rPr>
          <w:rFonts w:ascii="Garamond" w:eastAsia="Garamond" w:hAnsi="Garamond" w:cs="Garamond"/>
          <w:sz w:val="24"/>
          <w:szCs w:val="24"/>
        </w:rPr>
      </w:pPr>
      <w:r>
        <w:rPr>
          <w:rFonts w:ascii="Garamond" w:eastAsia="Garamond" w:hAnsi="Garamond" w:cs="Garamond"/>
          <w:sz w:val="24"/>
          <w:szCs w:val="24"/>
        </w:rPr>
        <w:t>Gentile partecipante alla ricerca,</w:t>
      </w:r>
    </w:p>
    <w:p w14:paraId="57203779" w14:textId="77777777" w:rsidR="006C0DD4" w:rsidRDefault="00DD52CA">
      <w:pPr>
        <w:spacing w:after="0" w:line="240" w:lineRule="auto"/>
        <w:jc w:val="both"/>
        <w:rPr>
          <w:rFonts w:ascii="Garamond" w:eastAsia="Garamond" w:hAnsi="Garamond" w:cs="Garamond"/>
          <w:sz w:val="24"/>
          <w:szCs w:val="24"/>
        </w:rPr>
      </w:pPr>
      <w:r>
        <w:rPr>
          <w:rFonts w:ascii="Garamond" w:eastAsia="Garamond" w:hAnsi="Garamond" w:cs="Garamond"/>
          <w:sz w:val="24"/>
          <w:szCs w:val="24"/>
        </w:rPr>
        <w:t>con il presente documento, si intende rendere (ai sensi del Regolamento UE 2016/679, di seguito “Regolamento”, e del D.lgs. 196/2003, di seguito “Codice”) l’informativa sul trattamento dei dati personali dei pazienti deceduti o non contattabili, reclutati nello Studio.</w:t>
      </w:r>
    </w:p>
    <w:p w14:paraId="09FD1226" w14:textId="77777777" w:rsidR="006C0DD4" w:rsidRDefault="00DD52CA">
      <w:pPr>
        <w:spacing w:after="0" w:line="240" w:lineRule="auto"/>
        <w:jc w:val="both"/>
        <w:rPr>
          <w:rFonts w:ascii="Garamond" w:eastAsia="Garamond" w:hAnsi="Garamond" w:cs="Garamond"/>
          <w:sz w:val="24"/>
          <w:szCs w:val="24"/>
        </w:rPr>
      </w:pPr>
      <w:r>
        <w:rPr>
          <w:rFonts w:ascii="Garamond" w:eastAsia="Garamond" w:hAnsi="Garamond" w:cs="Garamond"/>
          <w:sz w:val="24"/>
          <w:szCs w:val="24"/>
        </w:rPr>
        <w:t>L’informativa è volta a fornire notizie e chiarimenti riguardo ai motivi per i quali la ricerca viene condotta e ai diritti riconosciuti dalla vigente normativa sulla protezione dei dati personali. Il Titolare del trattamento ha verificato la sussistenza delle ragioni per le quali informare i pazienti/interessati ed acquisire il relativo consenso risulta impossibile o implica uno sforzo sproporzionato, comportando il rischio concreto di rendere impossibile o di pregiudicare gravemente il conseguimento delle finalità della ricerca.</w:t>
      </w:r>
    </w:p>
    <w:p w14:paraId="4CADF294" w14:textId="504A0826" w:rsidR="006C0DD4" w:rsidRDefault="00DD52CA">
      <w:pPr>
        <w:spacing w:after="0" w:line="240" w:lineRule="auto"/>
        <w:jc w:val="both"/>
        <w:rPr>
          <w:rFonts w:ascii="Garamond" w:eastAsia="Garamond" w:hAnsi="Garamond" w:cs="Garamond"/>
          <w:sz w:val="24"/>
          <w:szCs w:val="24"/>
        </w:rPr>
      </w:pPr>
      <w:r>
        <w:rPr>
          <w:rFonts w:ascii="Garamond" w:eastAsia="Garamond" w:hAnsi="Garamond" w:cs="Garamond"/>
          <w:sz w:val="24"/>
          <w:szCs w:val="24"/>
        </w:rPr>
        <w:t>Pertanto, il presente documento ha lo scopo di informare i pazienti che non possono essere contattati (nonostante i ragionevoli sforzi profusi per contattarli) e gli aventi causa dei pazienti deceduti che, per le finalità dello Studio, verranno utilizzati i dati disponibili nelle loro cartelle clinic</w:t>
      </w:r>
      <w:r w:rsidR="003D407A">
        <w:rPr>
          <w:rFonts w:ascii="Garamond" w:eastAsia="Garamond" w:hAnsi="Garamond" w:cs="Garamond"/>
          <w:sz w:val="24"/>
          <w:szCs w:val="24"/>
        </w:rPr>
        <w:t>he già nella disponibilità della SOSD Chirurgia Pancreatica dell’Ospedale San Giovanni di Dio</w:t>
      </w:r>
      <w:r>
        <w:rPr>
          <w:rFonts w:ascii="Garamond" w:eastAsia="Garamond" w:hAnsi="Garamond" w:cs="Garamond"/>
          <w:sz w:val="24"/>
          <w:szCs w:val="24"/>
        </w:rPr>
        <w:t>.</w:t>
      </w:r>
    </w:p>
    <w:p w14:paraId="483FE923" w14:textId="77777777" w:rsidR="006C0DD4" w:rsidRDefault="006C0DD4">
      <w:pPr>
        <w:spacing w:after="0" w:line="240" w:lineRule="auto"/>
        <w:jc w:val="both"/>
        <w:rPr>
          <w:rFonts w:ascii="Garamond" w:eastAsia="Garamond" w:hAnsi="Garamond" w:cs="Garamond"/>
          <w:sz w:val="24"/>
          <w:szCs w:val="24"/>
        </w:rPr>
      </w:pPr>
    </w:p>
    <w:p w14:paraId="56DFC798" w14:textId="26BB8AA8" w:rsidR="006C0DD4" w:rsidRPr="006B7C70" w:rsidRDefault="00DD52CA">
      <w:pPr>
        <w:spacing w:after="0" w:line="240" w:lineRule="auto"/>
        <w:jc w:val="both"/>
        <w:rPr>
          <w:rFonts w:ascii="Garamond" w:eastAsia="Garamond" w:hAnsi="Garamond" w:cs="Garamond"/>
          <w:sz w:val="24"/>
          <w:szCs w:val="24"/>
        </w:rPr>
      </w:pPr>
      <w:r w:rsidRPr="006B7C70">
        <w:rPr>
          <w:rFonts w:ascii="Garamond" w:eastAsia="Garamond" w:hAnsi="Garamond" w:cs="Garamond"/>
          <w:sz w:val="24"/>
          <w:szCs w:val="24"/>
        </w:rPr>
        <w:t xml:space="preserve">Se lei </w:t>
      </w:r>
      <w:r w:rsidR="003D407A" w:rsidRPr="006B7C70">
        <w:rPr>
          <w:rFonts w:ascii="Garamond" w:eastAsia="Garamond" w:hAnsi="Garamond" w:cs="Garamond"/>
          <w:sz w:val="24"/>
          <w:szCs w:val="24"/>
        </w:rPr>
        <w:t>è stato/a</w:t>
      </w:r>
      <w:r w:rsidR="006B7C70">
        <w:rPr>
          <w:rFonts w:ascii="Garamond" w:eastAsia="Garamond" w:hAnsi="Garamond" w:cs="Garamond"/>
          <w:sz w:val="24"/>
          <w:szCs w:val="24"/>
        </w:rPr>
        <w:t xml:space="preserve"> sottoposto</w:t>
      </w:r>
      <w:r w:rsidR="003D407A" w:rsidRPr="006B7C70">
        <w:rPr>
          <w:rFonts w:ascii="Garamond" w:eastAsia="Garamond" w:hAnsi="Garamond" w:cs="Garamond"/>
          <w:sz w:val="24"/>
          <w:szCs w:val="24"/>
        </w:rPr>
        <w:t xml:space="preserve"> </w:t>
      </w:r>
      <w:r w:rsidR="009E141E">
        <w:rPr>
          <w:rFonts w:ascii="Garamond" w:eastAsia="Garamond" w:hAnsi="Garamond" w:cs="Garamond"/>
          <w:sz w:val="24"/>
          <w:szCs w:val="24"/>
        </w:rPr>
        <w:t xml:space="preserve">a partire </w:t>
      </w:r>
      <w:r w:rsidR="006B7C70">
        <w:rPr>
          <w:rFonts w:ascii="Garamond" w:eastAsia="Garamond" w:hAnsi="Garamond" w:cs="Garamond"/>
          <w:sz w:val="24"/>
          <w:szCs w:val="24"/>
        </w:rPr>
        <w:t xml:space="preserve">dal </w:t>
      </w:r>
      <w:proofErr w:type="gramStart"/>
      <w:r w:rsidR="006B7C70">
        <w:rPr>
          <w:rFonts w:ascii="Garamond" w:eastAsia="Garamond" w:hAnsi="Garamond" w:cs="Garamond"/>
          <w:sz w:val="24"/>
          <w:szCs w:val="24"/>
        </w:rPr>
        <w:t>Gennaio</w:t>
      </w:r>
      <w:proofErr w:type="gramEnd"/>
      <w:r w:rsidR="006B7C70">
        <w:rPr>
          <w:rFonts w:ascii="Garamond" w:eastAsia="Garamond" w:hAnsi="Garamond" w:cs="Garamond"/>
          <w:sz w:val="24"/>
          <w:szCs w:val="24"/>
        </w:rPr>
        <w:t xml:space="preserve"> 2020 </w:t>
      </w:r>
      <w:r w:rsidR="009E141E">
        <w:rPr>
          <w:rFonts w:ascii="Garamond" w:eastAsia="Garamond" w:hAnsi="Garamond" w:cs="Garamond"/>
          <w:sz w:val="24"/>
          <w:szCs w:val="24"/>
        </w:rPr>
        <w:t>a</w:t>
      </w:r>
      <w:r w:rsidR="003D407A" w:rsidRPr="006B7C70">
        <w:rPr>
          <w:rFonts w:ascii="Garamond" w:eastAsia="Garamond" w:hAnsi="Garamond" w:cs="Garamond"/>
          <w:sz w:val="24"/>
          <w:szCs w:val="24"/>
        </w:rPr>
        <w:t xml:space="preserve"> </w:t>
      </w:r>
      <w:proofErr w:type="spellStart"/>
      <w:r w:rsidR="003D407A" w:rsidRPr="006B7C70">
        <w:rPr>
          <w:rFonts w:ascii="Garamond" w:eastAsia="Garamond" w:hAnsi="Garamond" w:cs="Garamond"/>
          <w:sz w:val="24"/>
          <w:szCs w:val="24"/>
        </w:rPr>
        <w:t>duodenocefalopancreatectomia</w:t>
      </w:r>
      <w:proofErr w:type="spellEnd"/>
      <w:r w:rsidR="003D407A" w:rsidRPr="006B7C70">
        <w:rPr>
          <w:rFonts w:ascii="Garamond" w:eastAsia="Garamond" w:hAnsi="Garamond" w:cs="Garamond"/>
          <w:sz w:val="24"/>
          <w:szCs w:val="24"/>
        </w:rPr>
        <w:t xml:space="preserve"> (DCP) </w:t>
      </w:r>
      <w:r w:rsidR="006B7C70">
        <w:rPr>
          <w:rFonts w:ascii="Garamond" w:eastAsia="Garamond" w:hAnsi="Garamond" w:cs="Garamond"/>
          <w:sz w:val="24"/>
          <w:szCs w:val="24"/>
        </w:rPr>
        <w:t>c</w:t>
      </w:r>
      <w:r w:rsidR="003D407A" w:rsidRPr="006B7C70">
        <w:rPr>
          <w:rFonts w:ascii="Garamond" w:eastAsia="Garamond" w:hAnsi="Garamond" w:cs="Garamond"/>
          <w:sz w:val="24"/>
          <w:szCs w:val="24"/>
        </w:rPr>
        <w:t>on tecnica standard o tecnica “</w:t>
      </w:r>
      <w:proofErr w:type="spellStart"/>
      <w:r w:rsidR="003D407A" w:rsidRPr="006B7C70">
        <w:rPr>
          <w:rFonts w:ascii="Garamond" w:eastAsia="Garamond" w:hAnsi="Garamond" w:cs="Garamond"/>
          <w:sz w:val="24"/>
          <w:szCs w:val="24"/>
        </w:rPr>
        <w:t>flooring</w:t>
      </w:r>
      <w:proofErr w:type="spellEnd"/>
      <w:r w:rsidR="003D407A" w:rsidRPr="006B7C70">
        <w:rPr>
          <w:rFonts w:ascii="Garamond" w:eastAsia="Garamond" w:hAnsi="Garamond" w:cs="Garamond"/>
          <w:sz w:val="24"/>
          <w:szCs w:val="24"/>
        </w:rPr>
        <w:t>”</w:t>
      </w:r>
      <w:r w:rsidR="00B03539" w:rsidRPr="006B7C70">
        <w:rPr>
          <w:rFonts w:ascii="Garamond" w:eastAsia="Garamond" w:hAnsi="Garamond" w:cs="Garamond"/>
          <w:sz w:val="24"/>
          <w:szCs w:val="24"/>
        </w:rPr>
        <w:t xml:space="preserve"> presso la struttura sopracitata dell’Azienda USL Toscana Centro</w:t>
      </w:r>
      <w:r w:rsidR="009E141E">
        <w:rPr>
          <w:rFonts w:ascii="Garamond" w:eastAsia="Garamond" w:hAnsi="Garamond" w:cs="Garamond"/>
          <w:sz w:val="24"/>
          <w:szCs w:val="24"/>
        </w:rPr>
        <w:t>,</w:t>
      </w:r>
      <w:r w:rsidR="003D407A" w:rsidRPr="006B7C70">
        <w:rPr>
          <w:rFonts w:ascii="Garamond" w:eastAsia="Garamond" w:hAnsi="Garamond" w:cs="Garamond"/>
          <w:sz w:val="24"/>
          <w:szCs w:val="24"/>
        </w:rPr>
        <w:t xml:space="preserve"> </w:t>
      </w:r>
      <w:r w:rsidR="009E141E">
        <w:rPr>
          <w:rFonts w:ascii="Garamond" w:eastAsia="Garamond" w:hAnsi="Garamond" w:cs="Garamond"/>
          <w:sz w:val="24"/>
          <w:szCs w:val="24"/>
        </w:rPr>
        <w:t xml:space="preserve">i suoi dati potrebbero essere stati trattati </w:t>
      </w:r>
      <w:r w:rsidRPr="006B7C70">
        <w:rPr>
          <w:rFonts w:ascii="Garamond" w:eastAsia="Garamond" w:hAnsi="Garamond" w:cs="Garamond"/>
          <w:sz w:val="24"/>
          <w:szCs w:val="24"/>
        </w:rPr>
        <w:t>per il presente Studio.</w:t>
      </w:r>
    </w:p>
    <w:p w14:paraId="61F8F0ED" w14:textId="77777777" w:rsidR="006C0DD4" w:rsidRDefault="006C0DD4">
      <w:pPr>
        <w:spacing w:after="0" w:line="240" w:lineRule="auto"/>
        <w:jc w:val="both"/>
        <w:rPr>
          <w:rFonts w:ascii="Garamond" w:eastAsia="Garamond" w:hAnsi="Garamond" w:cs="Garamond"/>
          <w:color w:val="000000"/>
          <w:sz w:val="24"/>
          <w:szCs w:val="24"/>
        </w:rPr>
      </w:pPr>
    </w:p>
    <w:p w14:paraId="263FA4B7" w14:textId="77777777" w:rsidR="006C0DD4" w:rsidRDefault="00DD52CA">
      <w:pPr>
        <w:numPr>
          <w:ilvl w:val="0"/>
          <w:numId w:val="1"/>
        </w:numPr>
        <w:spacing w:after="0" w:line="240" w:lineRule="auto"/>
        <w:jc w:val="both"/>
        <w:rPr>
          <w:sz w:val="24"/>
          <w:szCs w:val="24"/>
        </w:rPr>
      </w:pPr>
      <w:r>
        <w:rPr>
          <w:rFonts w:ascii="Garamond" w:eastAsia="Garamond" w:hAnsi="Garamond" w:cs="Garamond"/>
          <w:b/>
          <w:sz w:val="24"/>
          <w:szCs w:val="24"/>
        </w:rPr>
        <w:t>Titolare del trattamento</w:t>
      </w:r>
      <w:r>
        <w:rPr>
          <w:rFonts w:ascii="Garamond" w:eastAsia="Garamond" w:hAnsi="Garamond" w:cs="Garamond"/>
          <w:sz w:val="24"/>
          <w:szCs w:val="24"/>
        </w:rPr>
        <w:t xml:space="preserve"> </w:t>
      </w:r>
    </w:p>
    <w:p w14:paraId="54EE9A7E" w14:textId="77777777" w:rsidR="00137AC3" w:rsidRPr="00137AC3" w:rsidRDefault="00137AC3" w:rsidP="00137AC3">
      <w:pPr>
        <w:spacing w:after="0" w:line="240" w:lineRule="auto"/>
        <w:jc w:val="both"/>
        <w:rPr>
          <w:rFonts w:ascii="Garamond" w:eastAsia="Garamond" w:hAnsi="Garamond" w:cs="Garamond"/>
          <w:sz w:val="24"/>
          <w:szCs w:val="24"/>
        </w:rPr>
      </w:pPr>
      <w:r w:rsidRPr="00137AC3">
        <w:rPr>
          <w:rFonts w:ascii="Garamond" w:eastAsia="Garamond" w:hAnsi="Garamond" w:cs="Garamond"/>
          <w:sz w:val="24"/>
          <w:szCs w:val="24"/>
        </w:rPr>
        <w:t xml:space="preserve">Il Titolare del trattamento per finalità scientifiche di ricerca è il Promotore, l’Azienda USL Toscana Centro. Il Responsabile della protezione dei dati per il Promotore è contattabile al seguente indirizzo mail: </w:t>
      </w:r>
      <w:hyperlink r:id="rId6" w:history="1">
        <w:r w:rsidRPr="00137AC3">
          <w:rPr>
            <w:rStyle w:val="Collegamentoipertestuale"/>
            <w:rFonts w:ascii="Garamond" w:eastAsia="Garamond" w:hAnsi="Garamond" w:cs="Garamond"/>
            <w:sz w:val="24"/>
            <w:szCs w:val="24"/>
          </w:rPr>
          <w:t>responsabileprotezionedati@uslcentro.toscana.it</w:t>
        </w:r>
      </w:hyperlink>
      <w:r w:rsidRPr="00137AC3">
        <w:rPr>
          <w:rFonts w:ascii="Garamond" w:eastAsia="Garamond" w:hAnsi="Garamond" w:cs="Garamond"/>
          <w:sz w:val="24"/>
          <w:szCs w:val="24"/>
        </w:rPr>
        <w:t xml:space="preserve"> </w:t>
      </w:r>
    </w:p>
    <w:p w14:paraId="19B1C81B" w14:textId="77777777" w:rsidR="003D407A" w:rsidRPr="003D407A" w:rsidRDefault="003D407A" w:rsidP="003D407A">
      <w:pPr>
        <w:pStyle w:val="Paragrafoelenco"/>
        <w:spacing w:after="0" w:line="240" w:lineRule="auto"/>
        <w:jc w:val="both"/>
        <w:rPr>
          <w:rFonts w:ascii="Garamond" w:eastAsia="Garamond" w:hAnsi="Garamond" w:cs="Garamond"/>
          <w:sz w:val="24"/>
          <w:szCs w:val="24"/>
        </w:rPr>
      </w:pPr>
    </w:p>
    <w:p w14:paraId="34FB63D8" w14:textId="77777777" w:rsidR="006C0DD4" w:rsidRDefault="00DD52CA">
      <w:pPr>
        <w:numPr>
          <w:ilvl w:val="0"/>
          <w:numId w:val="1"/>
        </w:numPr>
        <w:spacing w:after="0" w:line="240" w:lineRule="auto"/>
        <w:jc w:val="both"/>
        <w:rPr>
          <w:sz w:val="24"/>
          <w:szCs w:val="24"/>
        </w:rPr>
      </w:pPr>
      <w:r>
        <w:rPr>
          <w:rFonts w:ascii="Garamond" w:eastAsia="Garamond" w:hAnsi="Garamond" w:cs="Garamond"/>
          <w:b/>
          <w:sz w:val="24"/>
          <w:szCs w:val="24"/>
        </w:rPr>
        <w:t>Categorie dei dati e finalità del trattamento</w:t>
      </w:r>
      <w:r>
        <w:rPr>
          <w:rFonts w:ascii="Garamond" w:eastAsia="Garamond" w:hAnsi="Garamond" w:cs="Garamond"/>
          <w:sz w:val="24"/>
          <w:szCs w:val="24"/>
        </w:rPr>
        <w:t xml:space="preserve"> </w:t>
      </w:r>
    </w:p>
    <w:p w14:paraId="2B321D8D" w14:textId="40BBDDB5" w:rsidR="006C0DD4" w:rsidRDefault="00DD52CA">
      <w:pPr>
        <w:spacing w:after="0" w:line="240" w:lineRule="auto"/>
        <w:jc w:val="both"/>
        <w:rPr>
          <w:rFonts w:ascii="Garamond" w:eastAsia="Garamond" w:hAnsi="Garamond" w:cs="Garamond"/>
          <w:sz w:val="24"/>
          <w:szCs w:val="24"/>
        </w:rPr>
      </w:pPr>
      <w:r>
        <w:rPr>
          <w:rFonts w:ascii="Garamond" w:eastAsia="Garamond" w:hAnsi="Garamond" w:cs="Garamond"/>
          <w:sz w:val="24"/>
          <w:szCs w:val="24"/>
        </w:rPr>
        <w:t xml:space="preserve">I dati da lei forniti: dati personali comuni </w:t>
      </w:r>
      <w:r w:rsidR="00B03539">
        <w:rPr>
          <w:rFonts w:ascii="Garamond" w:eastAsia="Garamond" w:hAnsi="Garamond" w:cs="Garamond"/>
          <w:i/>
          <w:sz w:val="24"/>
          <w:szCs w:val="24"/>
        </w:rPr>
        <w:t>(dati anamnestici del paziente</w:t>
      </w:r>
      <w:r>
        <w:rPr>
          <w:rFonts w:ascii="Garamond" w:eastAsia="Garamond" w:hAnsi="Garamond" w:cs="Garamond"/>
          <w:i/>
          <w:sz w:val="24"/>
          <w:szCs w:val="24"/>
        </w:rPr>
        <w:t>)</w:t>
      </w:r>
      <w:r>
        <w:rPr>
          <w:rFonts w:ascii="Garamond" w:eastAsia="Garamond" w:hAnsi="Garamond" w:cs="Garamond"/>
          <w:sz w:val="24"/>
          <w:szCs w:val="24"/>
        </w:rPr>
        <w:t xml:space="preserve">, e dati particolari </w:t>
      </w:r>
      <w:r w:rsidR="00205756">
        <w:rPr>
          <w:rFonts w:ascii="Garamond" w:eastAsia="Garamond" w:hAnsi="Garamond" w:cs="Garamond"/>
          <w:sz w:val="24"/>
          <w:szCs w:val="24"/>
        </w:rPr>
        <w:t xml:space="preserve">relativi alla salute </w:t>
      </w:r>
      <w:r w:rsidR="00B03539">
        <w:rPr>
          <w:rFonts w:ascii="Garamond" w:eastAsia="Garamond" w:hAnsi="Garamond" w:cs="Garamond"/>
          <w:i/>
          <w:sz w:val="24"/>
          <w:szCs w:val="24"/>
        </w:rPr>
        <w:t xml:space="preserve">(clinici, operatori e post operatori, laboratoristici di monitoraggio, </w:t>
      </w:r>
      <w:proofErr w:type="spellStart"/>
      <w:r w:rsidR="00B03539">
        <w:rPr>
          <w:rFonts w:ascii="Garamond" w:eastAsia="Garamond" w:hAnsi="Garamond" w:cs="Garamond"/>
          <w:i/>
          <w:sz w:val="24"/>
          <w:szCs w:val="24"/>
        </w:rPr>
        <w:t>follow</w:t>
      </w:r>
      <w:proofErr w:type="spellEnd"/>
      <w:r w:rsidR="00B03539">
        <w:rPr>
          <w:rFonts w:ascii="Garamond" w:eastAsia="Garamond" w:hAnsi="Garamond" w:cs="Garamond"/>
          <w:i/>
          <w:sz w:val="24"/>
          <w:szCs w:val="24"/>
        </w:rPr>
        <w:t xml:space="preserve"> up post dimissione</w:t>
      </w:r>
      <w:r>
        <w:rPr>
          <w:rFonts w:ascii="Garamond" w:eastAsia="Garamond" w:hAnsi="Garamond" w:cs="Garamond"/>
          <w:i/>
          <w:sz w:val="24"/>
          <w:szCs w:val="24"/>
        </w:rPr>
        <w:t>)</w:t>
      </w:r>
      <w:r>
        <w:rPr>
          <w:rFonts w:ascii="Garamond" w:eastAsia="Garamond" w:hAnsi="Garamond" w:cs="Garamond"/>
          <w:sz w:val="24"/>
          <w:szCs w:val="24"/>
        </w:rPr>
        <w:t xml:space="preserve"> verranno trattati per finalità di ricerca scientifica, nell’ambito del progetto di ricerca indicato in epigrafe. </w:t>
      </w:r>
    </w:p>
    <w:p w14:paraId="3CA47A06" w14:textId="17507187" w:rsidR="006C0DD4" w:rsidRDefault="00DD52CA">
      <w:pPr>
        <w:spacing w:after="0" w:line="240" w:lineRule="auto"/>
        <w:ind w:hanging="2"/>
        <w:jc w:val="both"/>
        <w:rPr>
          <w:rFonts w:ascii="Garamond" w:eastAsia="Garamond" w:hAnsi="Garamond" w:cs="Garamond"/>
          <w:sz w:val="24"/>
          <w:szCs w:val="24"/>
        </w:rPr>
      </w:pPr>
      <w:r>
        <w:rPr>
          <w:rFonts w:ascii="Garamond" w:eastAsia="Garamond" w:hAnsi="Garamond" w:cs="Garamond"/>
          <w:sz w:val="24"/>
          <w:szCs w:val="24"/>
          <w:highlight w:val="white"/>
        </w:rPr>
        <w:t>I dati oggetto d</w:t>
      </w:r>
      <w:r w:rsidR="00B03539">
        <w:rPr>
          <w:rFonts w:ascii="Garamond" w:eastAsia="Garamond" w:hAnsi="Garamond" w:cs="Garamond"/>
          <w:sz w:val="24"/>
          <w:szCs w:val="24"/>
          <w:highlight w:val="white"/>
        </w:rPr>
        <w:t>i trattamento sono acquisiti da</w:t>
      </w:r>
      <w:r w:rsidR="00B03539">
        <w:rPr>
          <w:rFonts w:ascii="Garamond" w:eastAsia="Garamond" w:hAnsi="Garamond" w:cs="Garamond"/>
          <w:sz w:val="24"/>
          <w:szCs w:val="24"/>
        </w:rPr>
        <w:t xml:space="preserve">lle cartelle cliniche e dai verbali operatori presenti presso il centro clinico, vengono immediatamente </w:t>
      </w:r>
      <w:proofErr w:type="spellStart"/>
      <w:r w:rsidR="00B03539">
        <w:rPr>
          <w:rFonts w:ascii="Garamond" w:eastAsia="Garamond" w:hAnsi="Garamond" w:cs="Garamond"/>
          <w:sz w:val="24"/>
          <w:szCs w:val="24"/>
        </w:rPr>
        <w:t>pseudonimizzati</w:t>
      </w:r>
      <w:proofErr w:type="spellEnd"/>
      <w:r w:rsidR="00B03539">
        <w:rPr>
          <w:rFonts w:ascii="Garamond" w:eastAsia="Garamond" w:hAnsi="Garamond" w:cs="Garamond"/>
          <w:sz w:val="24"/>
          <w:szCs w:val="24"/>
        </w:rPr>
        <w:t xml:space="preserve"> con codice alfa numerico al momento della raccolta e successivamente riportati su software </w:t>
      </w:r>
      <w:proofErr w:type="spellStart"/>
      <w:r w:rsidR="00B03539">
        <w:rPr>
          <w:rFonts w:ascii="Garamond" w:eastAsia="Garamond" w:hAnsi="Garamond" w:cs="Garamond"/>
          <w:sz w:val="24"/>
          <w:szCs w:val="24"/>
        </w:rPr>
        <w:t>REDCap</w:t>
      </w:r>
      <w:proofErr w:type="spellEnd"/>
      <w:r w:rsidR="00B03539">
        <w:rPr>
          <w:rFonts w:ascii="Garamond" w:eastAsia="Garamond" w:hAnsi="Garamond" w:cs="Garamond"/>
          <w:sz w:val="24"/>
          <w:szCs w:val="24"/>
        </w:rPr>
        <w:t xml:space="preserve"> aziendale su cui è stata impostata scheda raccolta dati elettronica specifica per lo studio</w:t>
      </w:r>
      <w:r w:rsidR="00A206F3">
        <w:rPr>
          <w:rFonts w:ascii="Garamond" w:eastAsia="Garamond" w:hAnsi="Garamond" w:cs="Garamond"/>
          <w:sz w:val="24"/>
          <w:szCs w:val="24"/>
        </w:rPr>
        <w:t xml:space="preserve">, su server aziendale di proprietà del promotore con stretta </w:t>
      </w:r>
      <w:proofErr w:type="spellStart"/>
      <w:r w:rsidR="00A206F3">
        <w:rPr>
          <w:rFonts w:ascii="Garamond" w:eastAsia="Garamond" w:hAnsi="Garamond" w:cs="Garamond"/>
          <w:sz w:val="24"/>
          <w:szCs w:val="24"/>
        </w:rPr>
        <w:t>profilazione</w:t>
      </w:r>
      <w:proofErr w:type="spellEnd"/>
      <w:r w:rsidR="00A206F3">
        <w:rPr>
          <w:rFonts w:ascii="Garamond" w:eastAsia="Garamond" w:hAnsi="Garamond" w:cs="Garamond"/>
          <w:sz w:val="24"/>
          <w:szCs w:val="24"/>
        </w:rPr>
        <w:t xml:space="preserve"> degli accessi</w:t>
      </w:r>
      <w:r>
        <w:rPr>
          <w:rFonts w:ascii="Garamond" w:eastAsia="Garamond" w:hAnsi="Garamond" w:cs="Garamond"/>
          <w:sz w:val="24"/>
          <w:szCs w:val="24"/>
        </w:rPr>
        <w:t>.</w:t>
      </w:r>
    </w:p>
    <w:p w14:paraId="77FF7169" w14:textId="77777777" w:rsidR="00A206F3" w:rsidRDefault="00A206F3" w:rsidP="00A206F3">
      <w:pPr>
        <w:spacing w:after="0" w:line="240" w:lineRule="auto"/>
        <w:jc w:val="both"/>
        <w:rPr>
          <w:rFonts w:ascii="Garamond" w:eastAsia="Garamond" w:hAnsi="Garamond" w:cs="Garamond"/>
          <w:sz w:val="24"/>
          <w:szCs w:val="24"/>
        </w:rPr>
      </w:pPr>
    </w:p>
    <w:p w14:paraId="0794A017" w14:textId="6E4B20DE" w:rsidR="006C0DD4" w:rsidRDefault="00A206F3" w:rsidP="00A206F3">
      <w:pPr>
        <w:spacing w:after="0" w:line="240" w:lineRule="auto"/>
        <w:jc w:val="both"/>
        <w:rPr>
          <w:rFonts w:ascii="Garamond" w:eastAsia="Garamond" w:hAnsi="Garamond" w:cs="Garamond"/>
          <w:sz w:val="24"/>
          <w:szCs w:val="24"/>
        </w:rPr>
      </w:pPr>
      <w:r>
        <w:rPr>
          <w:rFonts w:ascii="Garamond" w:eastAsia="Garamond" w:hAnsi="Garamond" w:cs="Garamond"/>
          <w:sz w:val="24"/>
          <w:szCs w:val="24"/>
        </w:rPr>
        <w:t>La finalità del trattamento dei dati personali è quella di valutare l’impatto clinico della transizione sistematica dalla tecnica standard al “</w:t>
      </w:r>
      <w:proofErr w:type="spellStart"/>
      <w:r>
        <w:rPr>
          <w:rFonts w:ascii="Garamond" w:eastAsia="Garamond" w:hAnsi="Garamond" w:cs="Garamond"/>
          <w:sz w:val="24"/>
          <w:szCs w:val="24"/>
        </w:rPr>
        <w:t>flooring</w:t>
      </w:r>
      <w:proofErr w:type="spellEnd"/>
      <w:r>
        <w:rPr>
          <w:rFonts w:ascii="Garamond" w:eastAsia="Garamond" w:hAnsi="Garamond" w:cs="Garamond"/>
          <w:sz w:val="24"/>
          <w:szCs w:val="24"/>
        </w:rPr>
        <w:t xml:space="preserve">” vascolare nella prevenzione delle emorragie postoperatorie potenzialmente letali. Un ulteriore obiettivo è quello di analizzare la morbilità </w:t>
      </w:r>
      <w:r>
        <w:rPr>
          <w:rFonts w:ascii="Garamond" w:eastAsia="Garamond" w:hAnsi="Garamond" w:cs="Garamond"/>
          <w:sz w:val="24"/>
          <w:szCs w:val="24"/>
        </w:rPr>
        <w:lastRenderedPageBreak/>
        <w:t xml:space="preserve">complessiva </w:t>
      </w:r>
      <w:r w:rsidRPr="00A206F3">
        <w:rPr>
          <w:rFonts w:ascii="Garamond" w:eastAsia="Garamond" w:hAnsi="Garamond" w:cs="Garamond"/>
          <w:sz w:val="24"/>
          <w:szCs w:val="24"/>
        </w:rPr>
        <w:t xml:space="preserve">(secondo la classificazione di </w:t>
      </w:r>
      <w:proofErr w:type="spellStart"/>
      <w:r w:rsidRPr="00A206F3">
        <w:rPr>
          <w:rFonts w:ascii="Garamond" w:eastAsia="Garamond" w:hAnsi="Garamond" w:cs="Garamond"/>
          <w:sz w:val="24"/>
          <w:szCs w:val="24"/>
        </w:rPr>
        <w:t>Clavien</w:t>
      </w:r>
      <w:proofErr w:type="spellEnd"/>
      <w:r w:rsidRPr="00A206F3">
        <w:rPr>
          <w:rFonts w:ascii="Garamond" w:eastAsia="Garamond" w:hAnsi="Garamond" w:cs="Garamond"/>
          <w:sz w:val="24"/>
          <w:szCs w:val="24"/>
        </w:rPr>
        <w:t xml:space="preserve">-Dindo), l'incidenza di fistole pancreatiche clinicamente rilevanti, la necessità di interventi radiologici o </w:t>
      </w:r>
      <w:proofErr w:type="spellStart"/>
      <w:r w:rsidRPr="00A206F3">
        <w:rPr>
          <w:rFonts w:ascii="Garamond" w:eastAsia="Garamond" w:hAnsi="Garamond" w:cs="Garamond"/>
          <w:sz w:val="24"/>
          <w:szCs w:val="24"/>
        </w:rPr>
        <w:t>reinterventi</w:t>
      </w:r>
      <w:proofErr w:type="spellEnd"/>
      <w:r w:rsidRPr="00A206F3">
        <w:rPr>
          <w:rFonts w:ascii="Garamond" w:eastAsia="Garamond" w:hAnsi="Garamond" w:cs="Garamond"/>
          <w:sz w:val="24"/>
          <w:szCs w:val="24"/>
        </w:rPr>
        <w:t xml:space="preserve"> chirurgici e la mortalità a 90 giorni tra le due metodiche.</w:t>
      </w:r>
      <w:r w:rsidR="00DD52CA">
        <w:rPr>
          <w:rFonts w:ascii="Garamond" w:eastAsia="Garamond" w:hAnsi="Garamond" w:cs="Garamond"/>
          <w:sz w:val="24"/>
          <w:szCs w:val="24"/>
        </w:rPr>
        <w:t xml:space="preserve"> </w:t>
      </w:r>
    </w:p>
    <w:p w14:paraId="6BCE54BD" w14:textId="77777777" w:rsidR="006C0DD4" w:rsidRDefault="006C0DD4">
      <w:pPr>
        <w:spacing w:after="0" w:line="240" w:lineRule="auto"/>
        <w:jc w:val="both"/>
        <w:rPr>
          <w:rFonts w:ascii="Garamond" w:eastAsia="Garamond" w:hAnsi="Garamond" w:cs="Garamond"/>
          <w:sz w:val="24"/>
          <w:szCs w:val="24"/>
        </w:rPr>
      </w:pPr>
    </w:p>
    <w:p w14:paraId="6595D450" w14:textId="77777777" w:rsidR="006C0DD4" w:rsidRDefault="00DD52CA" w:rsidP="00DD52CA">
      <w:pPr>
        <w:spacing w:after="0" w:line="240" w:lineRule="auto"/>
        <w:ind w:left="426"/>
        <w:jc w:val="both"/>
        <w:rPr>
          <w:rFonts w:ascii="Garamond" w:eastAsia="Garamond" w:hAnsi="Garamond" w:cs="Garamond"/>
          <w:sz w:val="24"/>
          <w:szCs w:val="24"/>
        </w:rPr>
      </w:pPr>
      <w:r>
        <w:rPr>
          <w:rFonts w:ascii="Garamond" w:eastAsia="Garamond" w:hAnsi="Garamond" w:cs="Garamond"/>
          <w:b/>
          <w:sz w:val="24"/>
          <w:szCs w:val="24"/>
        </w:rPr>
        <w:t>3. Base giuridica</w:t>
      </w:r>
      <w:r>
        <w:rPr>
          <w:rFonts w:ascii="Garamond" w:eastAsia="Garamond" w:hAnsi="Garamond" w:cs="Garamond"/>
          <w:sz w:val="24"/>
          <w:szCs w:val="24"/>
        </w:rPr>
        <w:t xml:space="preserve"> </w:t>
      </w:r>
    </w:p>
    <w:p w14:paraId="3FFEF26E" w14:textId="77777777" w:rsidR="006C0DD4" w:rsidRDefault="00DD52CA">
      <w:pPr>
        <w:spacing w:after="0" w:line="240" w:lineRule="auto"/>
        <w:jc w:val="both"/>
        <w:rPr>
          <w:rFonts w:ascii="Garamond" w:eastAsia="Garamond" w:hAnsi="Garamond" w:cs="Garamond"/>
          <w:sz w:val="24"/>
          <w:szCs w:val="24"/>
        </w:rPr>
      </w:pPr>
      <w:r>
        <w:rPr>
          <w:rFonts w:ascii="Garamond" w:eastAsia="Garamond" w:hAnsi="Garamond" w:cs="Garamond"/>
          <w:sz w:val="24"/>
          <w:szCs w:val="24"/>
        </w:rPr>
        <w:t>Il Titolare del trattamento, dopo aver accuratamente verificato l’impossibilità ovvero lo sforzo sproporzionato di informare tutti gli interessati ed acquisirne il relativo consenso, ed avere altresì attentamente valutato che l’esclusione dei soggetti deceduti o non contattabili rischierebbe di rendere impossibile o pregiudicare gravemente il conseguimento delle finalità di ricerca, ha ritenuto opportuno dare attuazione a quanto stabilito dall’art. 110 del Codice.</w:t>
      </w:r>
    </w:p>
    <w:p w14:paraId="32A738FC" w14:textId="77777777" w:rsidR="006C0DD4" w:rsidRDefault="006C0DD4">
      <w:pPr>
        <w:spacing w:after="0" w:line="240" w:lineRule="auto"/>
        <w:jc w:val="both"/>
        <w:rPr>
          <w:rFonts w:ascii="Garamond" w:eastAsia="Garamond" w:hAnsi="Garamond" w:cs="Garamond"/>
          <w:sz w:val="24"/>
          <w:szCs w:val="24"/>
        </w:rPr>
      </w:pPr>
    </w:p>
    <w:p w14:paraId="5441D8EA" w14:textId="77777777" w:rsidR="006C0DD4" w:rsidRDefault="00DD52CA">
      <w:pPr>
        <w:spacing w:after="0" w:line="240" w:lineRule="auto"/>
        <w:jc w:val="both"/>
        <w:rPr>
          <w:rFonts w:ascii="Garamond" w:eastAsia="Garamond" w:hAnsi="Garamond" w:cs="Garamond"/>
          <w:sz w:val="24"/>
          <w:szCs w:val="24"/>
        </w:rPr>
      </w:pPr>
      <w:r>
        <w:rPr>
          <w:rFonts w:ascii="Garamond" w:eastAsia="Garamond" w:hAnsi="Garamond" w:cs="Garamond"/>
          <w:b/>
          <w:sz w:val="24"/>
          <w:szCs w:val="24"/>
        </w:rPr>
        <w:t>Pertanto, per i pazienti deceduti ovvero non contattabili</w:t>
      </w:r>
      <w:r>
        <w:rPr>
          <w:rFonts w:ascii="Garamond" w:eastAsia="Garamond" w:hAnsi="Garamond" w:cs="Garamond"/>
          <w:sz w:val="24"/>
          <w:szCs w:val="24"/>
        </w:rPr>
        <w:t xml:space="preserve">, la base giuridica del trattamento si rinviene, nell’art. 9, par. 2, </w:t>
      </w:r>
      <w:proofErr w:type="spellStart"/>
      <w:r>
        <w:rPr>
          <w:rFonts w:ascii="Garamond" w:eastAsia="Garamond" w:hAnsi="Garamond" w:cs="Garamond"/>
          <w:sz w:val="24"/>
          <w:szCs w:val="24"/>
        </w:rPr>
        <w:t>lett</w:t>
      </w:r>
      <w:proofErr w:type="spellEnd"/>
      <w:r>
        <w:rPr>
          <w:rFonts w:ascii="Garamond" w:eastAsia="Garamond" w:hAnsi="Garamond" w:cs="Garamond"/>
          <w:sz w:val="24"/>
          <w:szCs w:val="24"/>
        </w:rPr>
        <w:t>. j) del Regolamento (trattamento necessario a fini di ricerca scientifica) e nell’art. 110 del Codice. Il rispetto della richiamata normativa, unitamente al parere favorevole del competente Comitato Etico, costituiscono condizione di liceità del trattamento stesso.</w:t>
      </w:r>
    </w:p>
    <w:p w14:paraId="7D2B59C7" w14:textId="77777777" w:rsidR="006C0DD4" w:rsidRDefault="006C0DD4">
      <w:pPr>
        <w:spacing w:after="0" w:line="240" w:lineRule="auto"/>
        <w:jc w:val="both"/>
        <w:rPr>
          <w:rFonts w:ascii="Garamond" w:eastAsia="Garamond" w:hAnsi="Garamond" w:cs="Garamond"/>
          <w:sz w:val="24"/>
          <w:szCs w:val="24"/>
        </w:rPr>
      </w:pPr>
    </w:p>
    <w:p w14:paraId="03202028" w14:textId="5F788A63" w:rsidR="006C0DD4" w:rsidRDefault="00DD52CA">
      <w:pPr>
        <w:spacing w:after="0" w:line="240" w:lineRule="auto"/>
        <w:jc w:val="both"/>
        <w:rPr>
          <w:rFonts w:ascii="Garamond" w:eastAsia="Garamond" w:hAnsi="Garamond" w:cs="Garamond"/>
          <w:sz w:val="24"/>
          <w:szCs w:val="24"/>
        </w:rPr>
      </w:pPr>
      <w:r>
        <w:rPr>
          <w:rFonts w:ascii="Garamond" w:eastAsia="Garamond" w:hAnsi="Garamond" w:cs="Garamond"/>
          <w:b/>
          <w:sz w:val="24"/>
          <w:szCs w:val="24"/>
        </w:rPr>
        <w:t>Per i pazienti contattabili</w:t>
      </w:r>
      <w:r>
        <w:rPr>
          <w:rFonts w:ascii="Garamond" w:eastAsia="Garamond" w:hAnsi="Garamond" w:cs="Garamond"/>
          <w:sz w:val="24"/>
          <w:szCs w:val="24"/>
        </w:rPr>
        <w:t xml:space="preserve">, considerato che il trattamento riguarda dati sulla salute per scopi di ricerca medica, la base giuridica del trattamento si rinviene nel consenso espresso, libero, specifico, informato, inequivocabile e revocabile in ogni momento, ai sensi degli artt. 6, par. 1, </w:t>
      </w:r>
      <w:proofErr w:type="spellStart"/>
      <w:r>
        <w:rPr>
          <w:rFonts w:ascii="Garamond" w:eastAsia="Garamond" w:hAnsi="Garamond" w:cs="Garamond"/>
          <w:sz w:val="24"/>
          <w:szCs w:val="24"/>
        </w:rPr>
        <w:t>lett</w:t>
      </w:r>
      <w:proofErr w:type="spellEnd"/>
      <w:r>
        <w:rPr>
          <w:rFonts w:ascii="Garamond" w:eastAsia="Garamond" w:hAnsi="Garamond" w:cs="Garamond"/>
          <w:sz w:val="24"/>
          <w:szCs w:val="24"/>
        </w:rPr>
        <w:t xml:space="preserve">. a), art. 9, par. 2, </w:t>
      </w:r>
      <w:proofErr w:type="spellStart"/>
      <w:r>
        <w:rPr>
          <w:rFonts w:ascii="Garamond" w:eastAsia="Garamond" w:hAnsi="Garamond" w:cs="Garamond"/>
          <w:sz w:val="24"/>
          <w:szCs w:val="24"/>
        </w:rPr>
        <w:t>lett</w:t>
      </w:r>
      <w:proofErr w:type="spellEnd"/>
      <w:r>
        <w:rPr>
          <w:rFonts w:ascii="Garamond" w:eastAsia="Garamond" w:hAnsi="Garamond" w:cs="Garamond"/>
          <w:sz w:val="24"/>
          <w:szCs w:val="24"/>
        </w:rPr>
        <w:t>. a), del Regolamento.</w:t>
      </w:r>
    </w:p>
    <w:p w14:paraId="027E5190" w14:textId="77777777" w:rsidR="006C0DD4" w:rsidRDefault="006C0DD4">
      <w:pPr>
        <w:spacing w:after="0" w:line="240" w:lineRule="auto"/>
        <w:jc w:val="both"/>
        <w:rPr>
          <w:rFonts w:ascii="Garamond" w:eastAsia="Garamond" w:hAnsi="Garamond" w:cs="Garamond"/>
          <w:sz w:val="24"/>
          <w:szCs w:val="24"/>
        </w:rPr>
      </w:pPr>
    </w:p>
    <w:p w14:paraId="430BA92D" w14:textId="77777777" w:rsidR="006C0DD4" w:rsidRDefault="00DD52CA" w:rsidP="00DD52CA">
      <w:pPr>
        <w:spacing w:after="0" w:line="240" w:lineRule="auto"/>
        <w:ind w:left="426"/>
        <w:jc w:val="both"/>
        <w:rPr>
          <w:rFonts w:ascii="Garamond" w:eastAsia="Garamond" w:hAnsi="Garamond" w:cs="Garamond"/>
          <w:b/>
          <w:sz w:val="24"/>
          <w:szCs w:val="24"/>
        </w:rPr>
      </w:pPr>
      <w:r>
        <w:rPr>
          <w:rFonts w:ascii="Garamond" w:eastAsia="Garamond" w:hAnsi="Garamond" w:cs="Garamond"/>
          <w:b/>
          <w:sz w:val="24"/>
          <w:szCs w:val="24"/>
        </w:rPr>
        <w:t>4. Misure di sicurezza</w:t>
      </w:r>
    </w:p>
    <w:p w14:paraId="3166061A" w14:textId="387A6AF3" w:rsidR="006C0DD4" w:rsidRDefault="00DD52CA">
      <w:pPr>
        <w:spacing w:after="0" w:line="240" w:lineRule="auto"/>
        <w:jc w:val="both"/>
        <w:rPr>
          <w:rFonts w:ascii="Garamond" w:eastAsia="Garamond" w:hAnsi="Garamond" w:cs="Garamond"/>
          <w:sz w:val="24"/>
          <w:szCs w:val="24"/>
        </w:rPr>
      </w:pPr>
      <w:r>
        <w:rPr>
          <w:rFonts w:ascii="Garamond" w:eastAsia="Garamond" w:hAnsi="Garamond" w:cs="Garamond"/>
          <w:sz w:val="24"/>
          <w:szCs w:val="24"/>
        </w:rPr>
        <w:t>Il trattamento dei dati personali (comuni e particolari) sarà effettuato con le seguenti modalità: manuale</w:t>
      </w:r>
      <w:r w:rsidR="00ED3C5E">
        <w:rPr>
          <w:rFonts w:ascii="Garamond" w:eastAsia="Garamond" w:hAnsi="Garamond" w:cs="Garamond"/>
          <w:sz w:val="24"/>
          <w:szCs w:val="24"/>
        </w:rPr>
        <w:t xml:space="preserve">. </w:t>
      </w:r>
      <w:r>
        <w:rPr>
          <w:rFonts w:ascii="Garamond" w:eastAsia="Garamond" w:hAnsi="Garamond" w:cs="Garamond"/>
          <w:sz w:val="24"/>
          <w:szCs w:val="24"/>
        </w:rPr>
        <w:t xml:space="preserve">I titolari del trattamento metteranno in atto misure tecniche e organizzative adeguate, quali la cifratura e la </w:t>
      </w:r>
      <w:proofErr w:type="spellStart"/>
      <w:r>
        <w:rPr>
          <w:rFonts w:ascii="Garamond" w:eastAsia="Garamond" w:hAnsi="Garamond" w:cs="Garamond"/>
          <w:sz w:val="24"/>
          <w:szCs w:val="24"/>
        </w:rPr>
        <w:t>pseudonimizzazione</w:t>
      </w:r>
      <w:proofErr w:type="spellEnd"/>
      <w:r>
        <w:rPr>
          <w:rFonts w:ascii="Garamond" w:eastAsia="Garamond" w:hAnsi="Garamond" w:cs="Garamond"/>
          <w:sz w:val="24"/>
          <w:szCs w:val="24"/>
        </w:rPr>
        <w:t xml:space="preserve">, volte ad attuare in modo efficace i principi di protezione dei dati e a tutelare i diritti degli interessati </w:t>
      </w:r>
      <w:r>
        <w:rPr>
          <w:rFonts w:ascii="Garamond" w:eastAsia="Garamond" w:hAnsi="Garamond" w:cs="Garamond"/>
          <w:sz w:val="24"/>
          <w:szCs w:val="24"/>
          <w:highlight w:val="white"/>
        </w:rPr>
        <w:t>in conformità con gli artt. 25 e 32 del GDPR.</w:t>
      </w:r>
      <w:r>
        <w:rPr>
          <w:rFonts w:ascii="Garamond" w:eastAsia="Garamond" w:hAnsi="Garamond" w:cs="Garamond"/>
          <w:sz w:val="24"/>
          <w:szCs w:val="24"/>
        </w:rPr>
        <w:t xml:space="preserve"> </w:t>
      </w:r>
    </w:p>
    <w:p w14:paraId="3204CEB7" w14:textId="1DC4274A" w:rsidR="006C0DD4" w:rsidRDefault="00DD52CA">
      <w:pPr>
        <w:spacing w:after="0" w:line="240" w:lineRule="auto"/>
        <w:jc w:val="both"/>
        <w:rPr>
          <w:rFonts w:ascii="Garamond" w:eastAsia="Garamond" w:hAnsi="Garamond" w:cs="Garamond"/>
          <w:sz w:val="24"/>
          <w:szCs w:val="24"/>
        </w:rPr>
      </w:pPr>
      <w:r>
        <w:rPr>
          <w:rFonts w:ascii="Garamond" w:eastAsia="Garamond" w:hAnsi="Garamond" w:cs="Garamond"/>
          <w:sz w:val="24"/>
          <w:szCs w:val="24"/>
        </w:rPr>
        <w:t xml:space="preserve">Il centro di </w:t>
      </w:r>
      <w:r w:rsidR="00ED3C5E">
        <w:rPr>
          <w:rFonts w:ascii="Garamond" w:eastAsia="Garamond" w:hAnsi="Garamond" w:cs="Garamond"/>
          <w:sz w:val="24"/>
          <w:szCs w:val="24"/>
        </w:rPr>
        <w:t xml:space="preserve">studio </w:t>
      </w:r>
      <w:r>
        <w:rPr>
          <w:rFonts w:ascii="Garamond" w:eastAsia="Garamond" w:hAnsi="Garamond" w:cs="Garamond"/>
          <w:sz w:val="24"/>
          <w:szCs w:val="24"/>
        </w:rPr>
        <w:t>clinic</w:t>
      </w:r>
      <w:r w:rsidR="00ED3C5E">
        <w:rPr>
          <w:rFonts w:ascii="Garamond" w:eastAsia="Garamond" w:hAnsi="Garamond" w:cs="Garamond"/>
          <w:sz w:val="24"/>
          <w:szCs w:val="24"/>
        </w:rPr>
        <w:t>o</w:t>
      </w:r>
      <w:r>
        <w:rPr>
          <w:rFonts w:ascii="Garamond" w:eastAsia="Garamond" w:hAnsi="Garamond" w:cs="Garamond"/>
          <w:sz w:val="24"/>
          <w:szCs w:val="24"/>
        </w:rPr>
        <w:t xml:space="preserve">, al momento dell'inclusione, assegna (in maniera casuale e non ripetibile) a ciascun partecipante un codice per impedire l’identificazione dei partecipanti alla ricerca. Tale codice sarà utilizzato dal centro </w:t>
      </w:r>
      <w:r w:rsidR="00ED3C5E">
        <w:rPr>
          <w:rFonts w:ascii="Garamond" w:eastAsia="Garamond" w:hAnsi="Garamond" w:cs="Garamond"/>
          <w:sz w:val="24"/>
          <w:szCs w:val="24"/>
        </w:rPr>
        <w:t xml:space="preserve">di studio clinico </w:t>
      </w:r>
      <w:r>
        <w:rPr>
          <w:rFonts w:ascii="Garamond" w:eastAsia="Garamond" w:hAnsi="Garamond" w:cs="Garamond"/>
          <w:sz w:val="24"/>
          <w:szCs w:val="24"/>
        </w:rPr>
        <w:t>per la comunicazione dei</w:t>
      </w:r>
      <w:r w:rsidR="00A206F3">
        <w:rPr>
          <w:rFonts w:ascii="Garamond" w:eastAsia="Garamond" w:hAnsi="Garamond" w:cs="Garamond"/>
          <w:sz w:val="24"/>
          <w:szCs w:val="24"/>
        </w:rPr>
        <w:t xml:space="preserve"> dati al promotore. Il centro</w:t>
      </w:r>
      <w:r>
        <w:rPr>
          <w:rFonts w:ascii="Garamond" w:eastAsia="Garamond" w:hAnsi="Garamond" w:cs="Garamond"/>
          <w:sz w:val="24"/>
          <w:szCs w:val="24"/>
        </w:rPr>
        <w:t xml:space="preserve"> </w:t>
      </w:r>
      <w:r w:rsidR="00ED3C5E">
        <w:rPr>
          <w:rFonts w:ascii="Garamond" w:eastAsia="Garamond" w:hAnsi="Garamond" w:cs="Garamond"/>
          <w:sz w:val="24"/>
          <w:szCs w:val="24"/>
        </w:rPr>
        <w:t xml:space="preserve">di studio clinico </w:t>
      </w:r>
      <w:r>
        <w:rPr>
          <w:rFonts w:ascii="Garamond" w:eastAsia="Garamond" w:hAnsi="Garamond" w:cs="Garamond"/>
          <w:sz w:val="24"/>
          <w:szCs w:val="24"/>
        </w:rPr>
        <w:t xml:space="preserve">sarà l’unico ed esclusivo soggetto a poter associare il codice identificativo ai Suoi dati personali. I documenti/file contenenti i codici identificativi saranno conservati separatamente dai documenti/file che contengono le altre informazioni acquisite. Solo il personale del centro </w:t>
      </w:r>
      <w:r w:rsidR="00ED3C5E">
        <w:rPr>
          <w:rFonts w:ascii="Garamond" w:eastAsia="Garamond" w:hAnsi="Garamond" w:cs="Garamond"/>
          <w:sz w:val="24"/>
          <w:szCs w:val="24"/>
        </w:rPr>
        <w:t>di studio clinico</w:t>
      </w:r>
      <w:r>
        <w:rPr>
          <w:rFonts w:ascii="Garamond" w:eastAsia="Garamond" w:hAnsi="Garamond" w:cs="Garamond"/>
          <w:sz w:val="24"/>
          <w:szCs w:val="24"/>
        </w:rPr>
        <w:t xml:space="preserve"> avrà accesso diretto ai suoi dati anagrafici. Fra il personale del promotore, è nominato un supervisore dello studio solo per verificare la qualità dei dati raccolti per lo studio stesso. L’assegnazione di un codice identificativo è finalizzata a garantire che la sua identità non sia associabile direttamente al dato stesso, e che non s</w:t>
      </w:r>
      <w:r w:rsidR="00A206F3">
        <w:rPr>
          <w:rFonts w:ascii="Garamond" w:eastAsia="Garamond" w:hAnsi="Garamond" w:cs="Garamond"/>
          <w:sz w:val="24"/>
          <w:szCs w:val="24"/>
        </w:rPr>
        <w:t>ia possibile a terzi conoscerla.</w:t>
      </w:r>
    </w:p>
    <w:p w14:paraId="7D7B0FF4" w14:textId="5A482B2B" w:rsidR="006C0DD4" w:rsidRDefault="00DD52CA">
      <w:pPr>
        <w:spacing w:after="0" w:line="240" w:lineRule="auto"/>
        <w:jc w:val="both"/>
        <w:rPr>
          <w:rFonts w:ascii="Garamond" w:eastAsia="Garamond" w:hAnsi="Garamond" w:cs="Garamond"/>
          <w:sz w:val="24"/>
          <w:szCs w:val="24"/>
        </w:rPr>
      </w:pPr>
      <w:r>
        <w:rPr>
          <w:rFonts w:ascii="Garamond" w:eastAsia="Garamond" w:hAnsi="Garamond" w:cs="Garamond"/>
          <w:sz w:val="24"/>
          <w:szCs w:val="24"/>
        </w:rPr>
        <w:t xml:space="preserve">I dati saranno conservati per il tempo necessario alla conduzione dello </w:t>
      </w:r>
      <w:r w:rsidR="00A206F3">
        <w:rPr>
          <w:rFonts w:ascii="Garamond" w:eastAsia="Garamond" w:hAnsi="Garamond" w:cs="Garamond"/>
          <w:sz w:val="24"/>
          <w:szCs w:val="24"/>
        </w:rPr>
        <w:t>studio e cancellati dopo 24 mesi</w:t>
      </w:r>
      <w:r>
        <w:rPr>
          <w:rFonts w:ascii="Garamond" w:eastAsia="Garamond" w:hAnsi="Garamond" w:cs="Garamond"/>
          <w:sz w:val="24"/>
          <w:szCs w:val="24"/>
        </w:rPr>
        <w:t xml:space="preserve"> dalla conclusione programmata della ricerca, salvo un maggior periodo per ulteriori finalità per le quali le verrà chiesto un eventuale e successivo consenso.</w:t>
      </w:r>
    </w:p>
    <w:p w14:paraId="751FFCCC" w14:textId="77777777" w:rsidR="006C0DD4" w:rsidRDefault="006C0DD4">
      <w:pPr>
        <w:spacing w:after="0" w:line="240" w:lineRule="auto"/>
        <w:jc w:val="both"/>
        <w:rPr>
          <w:rFonts w:ascii="Garamond" w:eastAsia="Garamond" w:hAnsi="Garamond" w:cs="Garamond"/>
          <w:color w:val="000000"/>
          <w:sz w:val="24"/>
          <w:szCs w:val="24"/>
        </w:rPr>
      </w:pPr>
    </w:p>
    <w:p w14:paraId="6732135F" w14:textId="77777777" w:rsidR="006C0DD4" w:rsidRDefault="00DD52CA" w:rsidP="00DD52CA">
      <w:pPr>
        <w:spacing w:after="0" w:line="240" w:lineRule="auto"/>
        <w:ind w:left="426"/>
        <w:jc w:val="both"/>
        <w:rPr>
          <w:rFonts w:ascii="Garamond" w:eastAsia="Garamond" w:hAnsi="Garamond" w:cs="Garamond"/>
          <w:b/>
          <w:color w:val="000000"/>
          <w:sz w:val="24"/>
          <w:szCs w:val="24"/>
        </w:rPr>
      </w:pPr>
      <w:r>
        <w:rPr>
          <w:rFonts w:ascii="Garamond" w:eastAsia="Garamond" w:hAnsi="Garamond" w:cs="Garamond"/>
          <w:b/>
          <w:sz w:val="24"/>
          <w:szCs w:val="24"/>
        </w:rPr>
        <w:t>5.</w:t>
      </w:r>
      <w:r>
        <w:rPr>
          <w:rFonts w:ascii="Garamond" w:eastAsia="Garamond" w:hAnsi="Garamond" w:cs="Garamond"/>
          <w:b/>
          <w:color w:val="000000"/>
          <w:sz w:val="24"/>
          <w:szCs w:val="24"/>
        </w:rPr>
        <w:t xml:space="preserve"> </w:t>
      </w:r>
      <w:r>
        <w:rPr>
          <w:rFonts w:ascii="Garamond" w:eastAsia="Garamond" w:hAnsi="Garamond" w:cs="Garamond"/>
          <w:b/>
          <w:sz w:val="24"/>
          <w:szCs w:val="24"/>
        </w:rPr>
        <w:t>C</w:t>
      </w:r>
      <w:r>
        <w:rPr>
          <w:rFonts w:ascii="Garamond" w:eastAsia="Garamond" w:hAnsi="Garamond" w:cs="Garamond"/>
          <w:b/>
          <w:color w:val="000000"/>
          <w:sz w:val="24"/>
          <w:szCs w:val="24"/>
        </w:rPr>
        <w:t>omu</w:t>
      </w:r>
      <w:r>
        <w:rPr>
          <w:rFonts w:ascii="Garamond" w:eastAsia="Garamond" w:hAnsi="Garamond" w:cs="Garamond"/>
          <w:b/>
          <w:sz w:val="24"/>
          <w:szCs w:val="24"/>
        </w:rPr>
        <w:t>nicazione e diffusione dei dati</w:t>
      </w:r>
    </w:p>
    <w:p w14:paraId="071E07B2" w14:textId="72EC68A4" w:rsidR="006C0DD4" w:rsidRDefault="00DD52CA">
      <w:pPr>
        <w:spacing w:after="0" w:line="240" w:lineRule="auto"/>
        <w:jc w:val="both"/>
        <w:rPr>
          <w:rFonts w:ascii="Garamond" w:eastAsia="Garamond" w:hAnsi="Garamond" w:cs="Garamond"/>
          <w:sz w:val="24"/>
          <w:szCs w:val="24"/>
        </w:rPr>
      </w:pPr>
      <w:r>
        <w:rPr>
          <w:rFonts w:ascii="Garamond" w:eastAsia="Garamond" w:hAnsi="Garamond" w:cs="Garamond"/>
          <w:color w:val="000000"/>
          <w:sz w:val="24"/>
          <w:szCs w:val="24"/>
        </w:rPr>
        <w:t>I dati saranno</w:t>
      </w:r>
      <w:r>
        <w:rPr>
          <w:rFonts w:ascii="Garamond" w:eastAsia="Garamond" w:hAnsi="Garamond" w:cs="Garamond"/>
          <w:color w:val="FF0000"/>
          <w:sz w:val="24"/>
          <w:szCs w:val="24"/>
        </w:rPr>
        <w:t xml:space="preserve"> </w:t>
      </w:r>
      <w:r>
        <w:rPr>
          <w:rFonts w:ascii="Garamond" w:eastAsia="Garamond" w:hAnsi="Garamond" w:cs="Garamond"/>
          <w:color w:val="000000"/>
          <w:sz w:val="24"/>
          <w:szCs w:val="24"/>
        </w:rPr>
        <w:t>co</w:t>
      </w:r>
      <w:r>
        <w:rPr>
          <w:rFonts w:ascii="Garamond" w:eastAsia="Garamond" w:hAnsi="Garamond" w:cs="Garamond"/>
          <w:sz w:val="24"/>
          <w:szCs w:val="24"/>
        </w:rPr>
        <w:t>municati a responsabili del trattamento</w:t>
      </w:r>
      <w:r w:rsidR="004D6FEE">
        <w:rPr>
          <w:rFonts w:ascii="Garamond" w:eastAsia="Garamond" w:hAnsi="Garamond" w:cs="Garamond"/>
          <w:sz w:val="24"/>
          <w:szCs w:val="24"/>
        </w:rPr>
        <w:t xml:space="preserve"> formalmente nominati e non saranno </w:t>
      </w:r>
      <w:r>
        <w:rPr>
          <w:rFonts w:ascii="Garamond" w:eastAsia="Garamond" w:hAnsi="Garamond" w:cs="Garamond"/>
          <w:sz w:val="24"/>
          <w:szCs w:val="24"/>
        </w:rPr>
        <w:t>comunicati ad altri soggetti (terzi definiti es. partner del progetto)</w:t>
      </w:r>
      <w:r w:rsidR="004D6FEE">
        <w:rPr>
          <w:rFonts w:ascii="Garamond" w:eastAsia="Garamond" w:hAnsi="Garamond" w:cs="Garamond"/>
          <w:i/>
          <w:sz w:val="24"/>
          <w:szCs w:val="24"/>
        </w:rPr>
        <w:t>.</w:t>
      </w:r>
      <w:r>
        <w:rPr>
          <w:rFonts w:ascii="Garamond" w:eastAsia="Garamond" w:hAnsi="Garamond" w:cs="Garamond"/>
          <w:color w:val="000000"/>
          <w:sz w:val="24"/>
          <w:szCs w:val="24"/>
        </w:rPr>
        <w:t xml:space="preserve"> </w:t>
      </w:r>
      <w:r>
        <w:rPr>
          <w:rFonts w:ascii="Garamond" w:eastAsia="Garamond" w:hAnsi="Garamond" w:cs="Garamond"/>
          <w:sz w:val="24"/>
          <w:szCs w:val="24"/>
        </w:rPr>
        <w:t xml:space="preserve">Resta inteso che i dati saranno comunicati a quei soggetti pubblici e privati per i quali la comunicazione sia prevista da disposizioni comunitarie, norme di legge o regolamenti e a responsabili del trattamento formalmente nominati. </w:t>
      </w:r>
    </w:p>
    <w:p w14:paraId="2619E586" w14:textId="77777777" w:rsidR="006C0DD4" w:rsidRDefault="00DD52CA">
      <w:pPr>
        <w:spacing w:after="0" w:line="240" w:lineRule="auto"/>
        <w:jc w:val="both"/>
        <w:rPr>
          <w:rFonts w:ascii="Garamond" w:eastAsia="Garamond" w:hAnsi="Garamond" w:cs="Garamond"/>
          <w:color w:val="000000"/>
          <w:sz w:val="24"/>
          <w:szCs w:val="24"/>
        </w:rPr>
      </w:pPr>
      <w:r>
        <w:rPr>
          <w:rFonts w:ascii="Garamond" w:eastAsia="Garamond" w:hAnsi="Garamond" w:cs="Garamond"/>
          <w:sz w:val="24"/>
          <w:szCs w:val="24"/>
        </w:rPr>
        <w:t>I dati non saranno oggetto di diffusione se non a scopo di ricerca scientifica in forma anonima e aggregata ad esempio attraverso pubblicazioni scientifiche, statistiche e convegni scientifici.</w:t>
      </w:r>
    </w:p>
    <w:p w14:paraId="4A86FF73" w14:textId="77777777" w:rsidR="00DD52CA" w:rsidRDefault="00DD52CA">
      <w:pPr>
        <w:spacing w:after="0" w:line="240" w:lineRule="auto"/>
        <w:jc w:val="both"/>
        <w:rPr>
          <w:rFonts w:ascii="Garamond" w:eastAsia="Garamond" w:hAnsi="Garamond" w:cs="Garamond"/>
          <w:sz w:val="24"/>
          <w:szCs w:val="24"/>
        </w:rPr>
      </w:pPr>
    </w:p>
    <w:p w14:paraId="3802BA57" w14:textId="77777777" w:rsidR="006C0DD4" w:rsidRDefault="00DD52CA" w:rsidP="00DD52CA">
      <w:pPr>
        <w:spacing w:after="0" w:line="240" w:lineRule="auto"/>
        <w:ind w:left="284"/>
        <w:jc w:val="both"/>
        <w:rPr>
          <w:rFonts w:ascii="Garamond" w:eastAsia="Garamond" w:hAnsi="Garamond" w:cs="Garamond"/>
          <w:b/>
          <w:color w:val="000000"/>
          <w:sz w:val="24"/>
          <w:szCs w:val="24"/>
        </w:rPr>
      </w:pPr>
      <w:r>
        <w:rPr>
          <w:rFonts w:ascii="Garamond" w:eastAsia="Garamond" w:hAnsi="Garamond" w:cs="Garamond"/>
          <w:b/>
          <w:sz w:val="24"/>
          <w:szCs w:val="24"/>
        </w:rPr>
        <w:t>6</w:t>
      </w:r>
      <w:r>
        <w:rPr>
          <w:rFonts w:ascii="Garamond" w:eastAsia="Garamond" w:hAnsi="Garamond" w:cs="Garamond"/>
          <w:b/>
          <w:color w:val="000000"/>
          <w:sz w:val="24"/>
          <w:szCs w:val="24"/>
        </w:rPr>
        <w:t>.</w:t>
      </w:r>
      <w:r>
        <w:rPr>
          <w:rFonts w:ascii="Garamond" w:eastAsia="Garamond" w:hAnsi="Garamond" w:cs="Garamond"/>
          <w:color w:val="000000"/>
          <w:sz w:val="24"/>
          <w:szCs w:val="24"/>
        </w:rPr>
        <w:t xml:space="preserve"> </w:t>
      </w:r>
      <w:r>
        <w:rPr>
          <w:rFonts w:ascii="Garamond" w:eastAsia="Garamond" w:hAnsi="Garamond" w:cs="Garamond"/>
          <w:b/>
          <w:color w:val="000000"/>
          <w:sz w:val="24"/>
          <w:szCs w:val="24"/>
        </w:rPr>
        <w:t>R</w:t>
      </w:r>
      <w:r>
        <w:rPr>
          <w:rFonts w:ascii="Garamond" w:eastAsia="Garamond" w:hAnsi="Garamond" w:cs="Garamond"/>
          <w:b/>
          <w:sz w:val="24"/>
          <w:szCs w:val="24"/>
        </w:rPr>
        <w:t>esponsabile della protezione dati</w:t>
      </w:r>
    </w:p>
    <w:p w14:paraId="5BB37418" w14:textId="1445FC55" w:rsidR="006C0DD4" w:rsidRDefault="00DD52CA">
      <w:pPr>
        <w:spacing w:after="0" w:line="240" w:lineRule="auto"/>
        <w:jc w:val="both"/>
        <w:rPr>
          <w:rFonts w:ascii="Garamond" w:eastAsia="Garamond" w:hAnsi="Garamond" w:cs="Garamond"/>
          <w:color w:val="000000"/>
          <w:sz w:val="24"/>
          <w:szCs w:val="24"/>
        </w:rPr>
      </w:pPr>
      <w:r>
        <w:rPr>
          <w:rFonts w:ascii="Garamond" w:eastAsia="Garamond" w:hAnsi="Garamond" w:cs="Garamond"/>
          <w:color w:val="000000"/>
          <w:sz w:val="24"/>
          <w:szCs w:val="24"/>
        </w:rPr>
        <w:t>Il responsabile della protezione dei dati del</w:t>
      </w:r>
      <w:r w:rsidR="00205756">
        <w:rPr>
          <w:rFonts w:ascii="Garamond" w:eastAsia="Garamond" w:hAnsi="Garamond" w:cs="Garamond"/>
          <w:color w:val="000000"/>
          <w:sz w:val="24"/>
          <w:szCs w:val="24"/>
        </w:rPr>
        <w:t>l’Azienda USL Toscana Centro</w:t>
      </w:r>
      <w:r>
        <w:rPr>
          <w:rFonts w:ascii="Garamond" w:eastAsia="Garamond" w:hAnsi="Garamond" w:cs="Garamond"/>
          <w:color w:val="000000"/>
          <w:sz w:val="24"/>
          <w:szCs w:val="24"/>
        </w:rPr>
        <w:t xml:space="preserve"> può essere contattato ai seguenti indirizzi:</w:t>
      </w:r>
    </w:p>
    <w:p w14:paraId="0E79AA6B" w14:textId="42C27648" w:rsidR="006C0DD4" w:rsidRPr="00137AC3" w:rsidRDefault="00DD52CA">
      <w:pPr>
        <w:spacing w:after="0" w:line="240" w:lineRule="auto"/>
        <w:jc w:val="both"/>
        <w:rPr>
          <w:rFonts w:ascii="Garamond" w:eastAsia="Garamond" w:hAnsi="Garamond" w:cs="Garamond"/>
          <w:color w:val="000000"/>
          <w:sz w:val="24"/>
          <w:szCs w:val="24"/>
        </w:rPr>
      </w:pPr>
      <w:r w:rsidRPr="00137AC3">
        <w:rPr>
          <w:rFonts w:ascii="Garamond" w:eastAsia="Garamond" w:hAnsi="Garamond" w:cs="Garamond"/>
          <w:color w:val="000000"/>
          <w:sz w:val="24"/>
          <w:szCs w:val="24"/>
        </w:rPr>
        <w:t xml:space="preserve">e-mail: </w:t>
      </w:r>
      <w:hyperlink r:id="rId7" w:history="1">
        <w:r w:rsidR="004D6FEE" w:rsidRPr="00137AC3">
          <w:rPr>
            <w:rFonts w:ascii="Garamond" w:eastAsia="Garamond" w:hAnsi="Garamond" w:cs="Garamond"/>
            <w:color w:val="000000"/>
            <w:sz w:val="24"/>
            <w:szCs w:val="24"/>
          </w:rPr>
          <w:t>responsabileprotezionedati@uslcentro.toscana.it</w:t>
        </w:r>
      </w:hyperlink>
      <w:r w:rsidR="00137AC3">
        <w:rPr>
          <w:rFonts w:ascii="Garamond" w:eastAsia="Garamond" w:hAnsi="Garamond" w:cs="Garamond"/>
          <w:color w:val="000000"/>
          <w:sz w:val="24"/>
          <w:szCs w:val="24"/>
        </w:rPr>
        <w:t xml:space="preserve"> </w:t>
      </w:r>
      <w:r w:rsidR="004D6FEE" w:rsidRPr="00137AC3">
        <w:rPr>
          <w:rFonts w:ascii="Garamond" w:eastAsia="Garamond" w:hAnsi="Garamond" w:cs="Garamond"/>
          <w:color w:val="000000"/>
          <w:sz w:val="24"/>
          <w:szCs w:val="24"/>
        </w:rPr>
        <w:t xml:space="preserve"> </w:t>
      </w:r>
    </w:p>
    <w:p w14:paraId="5208EA46" w14:textId="39407DCD" w:rsidR="006C0DD4" w:rsidRPr="00137AC3" w:rsidRDefault="00DD52CA">
      <w:pPr>
        <w:spacing w:after="0" w:line="240" w:lineRule="auto"/>
        <w:jc w:val="both"/>
        <w:rPr>
          <w:rFonts w:ascii="Garamond" w:eastAsia="Garamond" w:hAnsi="Garamond" w:cs="Garamond"/>
          <w:color w:val="000000"/>
          <w:sz w:val="24"/>
          <w:szCs w:val="24"/>
        </w:rPr>
      </w:pPr>
      <w:r w:rsidRPr="00137AC3">
        <w:rPr>
          <w:rFonts w:ascii="Garamond" w:eastAsia="Garamond" w:hAnsi="Garamond" w:cs="Garamond"/>
          <w:color w:val="000000"/>
          <w:sz w:val="24"/>
          <w:szCs w:val="24"/>
        </w:rPr>
        <w:lastRenderedPageBreak/>
        <w:t xml:space="preserve">PEC: </w:t>
      </w:r>
      <w:hyperlink r:id="rId8" w:history="1">
        <w:r w:rsidR="004D6FEE" w:rsidRPr="00137AC3">
          <w:rPr>
            <w:rFonts w:ascii="Garamond" w:eastAsia="Garamond" w:hAnsi="Garamond" w:cs="Garamond"/>
            <w:color w:val="000000"/>
            <w:sz w:val="24"/>
            <w:szCs w:val="24"/>
          </w:rPr>
          <w:t>responsabileprotezionedati.uslcentro@postacert.toscana.it</w:t>
        </w:r>
      </w:hyperlink>
      <w:r w:rsidR="00137AC3">
        <w:rPr>
          <w:rFonts w:ascii="Garamond" w:eastAsia="Garamond" w:hAnsi="Garamond" w:cs="Garamond"/>
          <w:color w:val="000000"/>
          <w:sz w:val="24"/>
          <w:szCs w:val="24"/>
        </w:rPr>
        <w:t xml:space="preserve"> </w:t>
      </w:r>
      <w:bookmarkStart w:id="0" w:name="_GoBack"/>
      <w:bookmarkEnd w:id="0"/>
    </w:p>
    <w:p w14:paraId="3B1072F8" w14:textId="77777777" w:rsidR="006C0DD4" w:rsidRDefault="006C0DD4">
      <w:pPr>
        <w:spacing w:after="0" w:line="240" w:lineRule="auto"/>
        <w:jc w:val="both"/>
        <w:rPr>
          <w:rFonts w:ascii="Garamond" w:eastAsia="Garamond" w:hAnsi="Garamond" w:cs="Garamond"/>
          <w:color w:val="000000"/>
          <w:sz w:val="24"/>
          <w:szCs w:val="24"/>
        </w:rPr>
      </w:pPr>
    </w:p>
    <w:p w14:paraId="01177162" w14:textId="77777777" w:rsidR="006C0DD4" w:rsidRDefault="00DD52CA" w:rsidP="00DD52CA">
      <w:pPr>
        <w:ind w:left="426"/>
        <w:jc w:val="both"/>
        <w:rPr>
          <w:rFonts w:ascii="Garamond" w:eastAsia="Garamond" w:hAnsi="Garamond" w:cs="Garamond"/>
          <w:b/>
          <w:sz w:val="24"/>
          <w:szCs w:val="24"/>
        </w:rPr>
      </w:pPr>
      <w:r>
        <w:rPr>
          <w:rFonts w:ascii="Garamond" w:eastAsia="Garamond" w:hAnsi="Garamond" w:cs="Garamond"/>
          <w:b/>
          <w:sz w:val="24"/>
          <w:szCs w:val="24"/>
        </w:rPr>
        <w:t>7. Esercizio dei diritti</w:t>
      </w:r>
    </w:p>
    <w:p w14:paraId="7B65758B" w14:textId="77777777" w:rsidR="006C0DD4" w:rsidRDefault="00DD52CA">
      <w:pPr>
        <w:jc w:val="both"/>
        <w:rPr>
          <w:rFonts w:ascii="Garamond" w:eastAsia="Garamond" w:hAnsi="Garamond" w:cs="Garamond"/>
          <w:sz w:val="24"/>
          <w:szCs w:val="24"/>
        </w:rPr>
      </w:pPr>
      <w:r>
        <w:rPr>
          <w:rFonts w:ascii="Garamond" w:eastAsia="Garamond" w:hAnsi="Garamond" w:cs="Garamond"/>
          <w:sz w:val="24"/>
          <w:szCs w:val="24"/>
        </w:rPr>
        <w:t xml:space="preserve">In ogni momento potrà esercitare i suoi diritti di cui alla sezione 2, 3 e 4 del capo III del Regolamento UE n. 679/2016, (in particolare i diritti di cui agli artt. 15 - 22 del GDPR quali ad </w:t>
      </w:r>
      <w:proofErr w:type="spellStart"/>
      <w:r>
        <w:rPr>
          <w:rFonts w:ascii="Garamond" w:eastAsia="Garamond" w:hAnsi="Garamond" w:cs="Garamond"/>
          <w:sz w:val="24"/>
          <w:szCs w:val="24"/>
        </w:rPr>
        <w:t>es</w:t>
      </w:r>
      <w:proofErr w:type="spellEnd"/>
      <w:r>
        <w:rPr>
          <w:rFonts w:ascii="Garamond" w:eastAsia="Garamond" w:hAnsi="Garamond" w:cs="Garamond"/>
          <w:sz w:val="24"/>
          <w:szCs w:val="24"/>
        </w:rPr>
        <w:t xml:space="preserve">. diritti di informazione e accesso (art. 15), di rettifica (art. 16) e cancellazione (art. 17), di limitazione (art. 18) e opposizione al trattamento). Le evidenziamo che il diritto alla portabilità dei dati personali (art. 20) non è esercitabile ed è pertanto escluso. </w:t>
      </w:r>
    </w:p>
    <w:p w14:paraId="7E5B577F" w14:textId="77777777" w:rsidR="006C0DD4" w:rsidRDefault="00DD52CA">
      <w:pPr>
        <w:spacing w:after="0" w:line="240" w:lineRule="auto"/>
        <w:jc w:val="both"/>
        <w:rPr>
          <w:rFonts w:ascii="Garamond" w:eastAsia="Garamond" w:hAnsi="Garamond" w:cs="Garamond"/>
          <w:color w:val="000000"/>
          <w:sz w:val="24"/>
          <w:szCs w:val="24"/>
        </w:rPr>
      </w:pPr>
      <w:r>
        <w:rPr>
          <w:rFonts w:ascii="Garamond" w:eastAsia="Garamond" w:hAnsi="Garamond" w:cs="Garamond"/>
          <w:sz w:val="24"/>
          <w:szCs w:val="24"/>
        </w:rPr>
        <w:t xml:space="preserve">Per avanzare queste richieste, può contattare per iscritto i Titolari, anche tramite i Responsabili della protezione dati, ai recapiti sopra indicati. </w:t>
      </w:r>
    </w:p>
    <w:p w14:paraId="11388E36" w14:textId="77777777" w:rsidR="006C0DD4" w:rsidRDefault="006C0DD4">
      <w:pPr>
        <w:spacing w:after="0" w:line="240" w:lineRule="auto"/>
        <w:jc w:val="both"/>
        <w:rPr>
          <w:rFonts w:ascii="Garamond" w:eastAsia="Garamond" w:hAnsi="Garamond" w:cs="Garamond"/>
          <w:color w:val="000000"/>
          <w:sz w:val="24"/>
          <w:szCs w:val="24"/>
        </w:rPr>
      </w:pPr>
    </w:p>
    <w:p w14:paraId="41B476D3" w14:textId="77777777" w:rsidR="006C0DD4" w:rsidRDefault="00DD52CA" w:rsidP="00DD52CA">
      <w:pPr>
        <w:spacing w:after="0" w:line="240" w:lineRule="auto"/>
        <w:ind w:left="426"/>
        <w:jc w:val="both"/>
        <w:rPr>
          <w:rFonts w:ascii="Garamond" w:eastAsia="Garamond" w:hAnsi="Garamond" w:cs="Garamond"/>
          <w:b/>
          <w:color w:val="000000"/>
          <w:sz w:val="24"/>
          <w:szCs w:val="24"/>
        </w:rPr>
      </w:pPr>
      <w:r>
        <w:rPr>
          <w:rFonts w:ascii="Garamond" w:eastAsia="Garamond" w:hAnsi="Garamond" w:cs="Garamond"/>
          <w:b/>
          <w:sz w:val="24"/>
          <w:szCs w:val="24"/>
        </w:rPr>
        <w:t>8.</w:t>
      </w:r>
      <w:r>
        <w:rPr>
          <w:rFonts w:ascii="Garamond" w:eastAsia="Garamond" w:hAnsi="Garamond" w:cs="Garamond"/>
          <w:b/>
          <w:color w:val="000000"/>
          <w:sz w:val="24"/>
          <w:szCs w:val="24"/>
        </w:rPr>
        <w:t xml:space="preserve"> Re</w:t>
      </w:r>
      <w:r>
        <w:rPr>
          <w:rFonts w:ascii="Garamond" w:eastAsia="Garamond" w:hAnsi="Garamond" w:cs="Garamond"/>
          <w:b/>
          <w:sz w:val="24"/>
          <w:szCs w:val="24"/>
        </w:rPr>
        <w:t>clamo</w:t>
      </w:r>
      <w:r>
        <w:rPr>
          <w:rFonts w:ascii="Garamond" w:eastAsia="Garamond" w:hAnsi="Garamond" w:cs="Garamond"/>
          <w:b/>
          <w:color w:val="000000"/>
          <w:sz w:val="24"/>
          <w:szCs w:val="24"/>
        </w:rPr>
        <w:t xml:space="preserve"> </w:t>
      </w:r>
    </w:p>
    <w:p w14:paraId="433F41E3" w14:textId="77777777" w:rsidR="006C0DD4" w:rsidRDefault="00DD52CA">
      <w:pPr>
        <w:spacing w:after="0" w:line="240" w:lineRule="auto"/>
        <w:jc w:val="both"/>
        <w:rPr>
          <w:rFonts w:ascii="Garamond" w:eastAsia="Garamond" w:hAnsi="Garamond" w:cs="Garamond"/>
          <w:color w:val="000000"/>
          <w:sz w:val="24"/>
          <w:szCs w:val="24"/>
        </w:rPr>
      </w:pPr>
      <w:r>
        <w:rPr>
          <w:rFonts w:ascii="Garamond" w:eastAsia="Garamond" w:hAnsi="Garamond" w:cs="Garamond"/>
          <w:color w:val="000000"/>
          <w:sz w:val="24"/>
          <w:szCs w:val="24"/>
        </w:rPr>
        <w:t xml:space="preserve">Lei ha il diritto di presentare un reclamo all’autorità di controllo (in Italia l’Autorità Garante per la protezione dei dati personali, www.garanteprivacy.it, e-mail: </w:t>
      </w:r>
      <w:hyperlink r:id="rId9">
        <w:r>
          <w:rPr>
            <w:rFonts w:ascii="Garamond" w:eastAsia="Garamond" w:hAnsi="Garamond" w:cs="Garamond"/>
            <w:color w:val="0563C1"/>
            <w:sz w:val="24"/>
            <w:szCs w:val="24"/>
            <w:u w:val="single"/>
          </w:rPr>
          <w:t>protocollo@gpdp.it</w:t>
        </w:r>
      </w:hyperlink>
      <w:r>
        <w:rPr>
          <w:rFonts w:ascii="Garamond" w:eastAsia="Garamond" w:hAnsi="Garamond" w:cs="Garamond"/>
          <w:color w:val="000000"/>
          <w:sz w:val="24"/>
          <w:szCs w:val="24"/>
        </w:rPr>
        <w:t xml:space="preserve"> PEC: </w:t>
      </w:r>
      <w:hyperlink r:id="rId10">
        <w:r>
          <w:rPr>
            <w:rFonts w:ascii="Garamond" w:eastAsia="Garamond" w:hAnsi="Garamond" w:cs="Garamond"/>
            <w:color w:val="0563C1"/>
            <w:sz w:val="24"/>
            <w:szCs w:val="24"/>
            <w:u w:val="single"/>
          </w:rPr>
          <w:t>protocollo@pec.gpdp.it</w:t>
        </w:r>
      </w:hyperlink>
      <w:r>
        <w:rPr>
          <w:rFonts w:ascii="Garamond" w:eastAsia="Garamond" w:hAnsi="Garamond" w:cs="Garamond"/>
          <w:color w:val="000000"/>
          <w:sz w:val="24"/>
          <w:szCs w:val="24"/>
        </w:rPr>
        <w:t>, centralino tel. 06696771).</w:t>
      </w:r>
    </w:p>
    <w:p w14:paraId="6CCF7502" w14:textId="77777777" w:rsidR="006C0DD4" w:rsidRDefault="006C0DD4">
      <w:pPr>
        <w:spacing w:after="0" w:line="240" w:lineRule="auto"/>
        <w:jc w:val="both"/>
        <w:rPr>
          <w:rFonts w:ascii="Garamond" w:eastAsia="Garamond" w:hAnsi="Garamond" w:cs="Garamond"/>
          <w:color w:val="000000"/>
          <w:sz w:val="24"/>
          <w:szCs w:val="24"/>
        </w:rPr>
      </w:pPr>
    </w:p>
    <w:p w14:paraId="6DC8BBDE" w14:textId="77777777" w:rsidR="006C0DD4" w:rsidRDefault="006C0DD4">
      <w:pPr>
        <w:spacing w:after="0" w:line="240" w:lineRule="auto"/>
        <w:jc w:val="both"/>
        <w:rPr>
          <w:rFonts w:ascii="Garamond" w:eastAsia="Garamond" w:hAnsi="Garamond" w:cs="Garamond"/>
          <w:color w:val="000000"/>
          <w:sz w:val="24"/>
          <w:szCs w:val="24"/>
        </w:rPr>
      </w:pPr>
    </w:p>
    <w:p w14:paraId="48DC3473" w14:textId="77777777" w:rsidR="006C0DD4" w:rsidRDefault="006C0DD4">
      <w:pPr>
        <w:spacing w:after="0" w:line="240" w:lineRule="auto"/>
        <w:jc w:val="both"/>
        <w:rPr>
          <w:rFonts w:ascii="Garamond" w:eastAsia="Garamond" w:hAnsi="Garamond" w:cs="Garamond"/>
          <w:color w:val="000000"/>
          <w:sz w:val="24"/>
          <w:szCs w:val="24"/>
        </w:rPr>
      </w:pPr>
    </w:p>
    <w:p w14:paraId="42D502E8" w14:textId="77777777" w:rsidR="006C0DD4" w:rsidRDefault="006C0DD4">
      <w:pPr>
        <w:spacing w:after="0" w:line="240" w:lineRule="auto"/>
        <w:jc w:val="both"/>
        <w:rPr>
          <w:rFonts w:ascii="Garamond" w:eastAsia="Garamond" w:hAnsi="Garamond" w:cs="Garamond"/>
          <w:color w:val="000000"/>
          <w:sz w:val="24"/>
          <w:szCs w:val="24"/>
        </w:rPr>
      </w:pPr>
    </w:p>
    <w:p w14:paraId="00DD640A" w14:textId="77777777" w:rsidR="006C0DD4" w:rsidRDefault="006C0DD4">
      <w:pPr>
        <w:jc w:val="center"/>
        <w:rPr>
          <w:rFonts w:ascii="Garamond" w:eastAsia="Garamond" w:hAnsi="Garamond" w:cs="Garamond"/>
          <w:b/>
          <w:color w:val="000000"/>
          <w:sz w:val="24"/>
          <w:szCs w:val="24"/>
        </w:rPr>
      </w:pPr>
    </w:p>
    <w:sectPr w:rsidR="006C0DD4">
      <w:pgSz w:w="11906" w:h="16838"/>
      <w:pgMar w:top="1417" w:right="1134" w:bottom="1134" w:left="1134" w:header="0" w:footer="0" w:gutter="0"/>
      <w:pgNumType w:start="1"/>
      <w:cols w:space="720"/>
      <w:formProt w:val="0"/>
      <w:docGrid w:linePitch="10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angal">
    <w:altName w:val="IDAutomationHC39M"/>
    <w:panose1 w:val="00000400000000000000"/>
    <w:charset w:val="01"/>
    <w:family w:val="roman"/>
    <w:pitch w:val="variable"/>
    <w:sig w:usb0="00002000" w:usb1="00000000" w:usb2="00000000" w:usb3="00000000" w:csb0="0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0210303"/>
    <w:multiLevelType w:val="multilevel"/>
    <w:tmpl w:val="51B4C25A"/>
    <w:lvl w:ilvl="0">
      <w:start w:val="1"/>
      <w:numFmt w:val="decimal"/>
      <w:lvlText w:val="%1."/>
      <w:lvlJc w:val="left"/>
      <w:pPr>
        <w:tabs>
          <w:tab w:val="num" w:pos="0"/>
        </w:tabs>
        <w:ind w:left="720" w:hanging="360"/>
      </w:pPr>
      <w:rPr>
        <w:rFonts w:ascii="Calibri" w:eastAsia="Calibri" w:hAnsi="Calibri" w:cs="Calibri"/>
        <w:b/>
        <w:u w:val="none"/>
      </w:rPr>
    </w:lvl>
    <w:lvl w:ilvl="1">
      <w:start w:val="1"/>
      <w:numFmt w:val="lowerLetter"/>
      <w:lvlText w:val="%2."/>
      <w:lvlJc w:val="left"/>
      <w:pPr>
        <w:tabs>
          <w:tab w:val="num" w:pos="0"/>
        </w:tabs>
        <w:ind w:left="1440" w:hanging="360"/>
      </w:pPr>
      <w:rPr>
        <w:u w:val="none"/>
      </w:rPr>
    </w:lvl>
    <w:lvl w:ilvl="2">
      <w:start w:val="1"/>
      <w:numFmt w:val="lowerRoman"/>
      <w:lvlText w:val="%3."/>
      <w:lvlJc w:val="righ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righ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right"/>
      <w:pPr>
        <w:tabs>
          <w:tab w:val="num" w:pos="0"/>
        </w:tabs>
        <w:ind w:left="6480" w:hanging="360"/>
      </w:pPr>
      <w:rPr>
        <w:u w:val="none"/>
      </w:rPr>
    </w:lvl>
  </w:abstractNum>
  <w:abstractNum w:abstractNumId="1" w15:restartNumberingAfterBreak="0">
    <w:nsid w:val="44094F24"/>
    <w:multiLevelType w:val="hybridMultilevel"/>
    <w:tmpl w:val="828A5BAA"/>
    <w:lvl w:ilvl="0" w:tplc="8E2CC9CE">
      <w:start w:val="5"/>
      <w:numFmt w:val="bullet"/>
      <w:lvlText w:val="-"/>
      <w:lvlJc w:val="left"/>
      <w:pPr>
        <w:ind w:left="720" w:hanging="360"/>
      </w:pPr>
      <w:rPr>
        <w:rFonts w:ascii="Garamond" w:eastAsia="Garamond" w:hAnsi="Garamond" w:cs="Garamond"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48DC6679"/>
    <w:multiLevelType w:val="multilevel"/>
    <w:tmpl w:val="D900650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autoHyphenation/>
  <w:hyphenationZone w:val="283"/>
  <w:characterSpacingControl w:val="doNotCompress"/>
  <w:compat>
    <w:compatSetting w:name="compatibilityMode" w:uri="http://schemas.microsoft.com/office/word" w:val="12"/>
  </w:compat>
  <w:rsids>
    <w:rsidRoot w:val="006C0DD4"/>
    <w:rsid w:val="000C1440"/>
    <w:rsid w:val="00137AC3"/>
    <w:rsid w:val="00205756"/>
    <w:rsid w:val="003D407A"/>
    <w:rsid w:val="004D6FEE"/>
    <w:rsid w:val="006B7C70"/>
    <w:rsid w:val="006C0DD4"/>
    <w:rsid w:val="00964E3F"/>
    <w:rsid w:val="009E141E"/>
    <w:rsid w:val="00A206F3"/>
    <w:rsid w:val="00A42D61"/>
    <w:rsid w:val="00B03539"/>
    <w:rsid w:val="00CB036E"/>
    <w:rsid w:val="00DD52CA"/>
    <w:rsid w:val="00ED3C5E"/>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BDE264"/>
  <w15:docId w15:val="{211A2AEE-E321-4B1D-A657-299345334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it-IT" w:eastAsia="zh-CN" w:bidi="hi-IN"/>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pPr>
      <w:spacing w:after="160" w:line="259" w:lineRule="auto"/>
    </w:pPr>
  </w:style>
  <w:style w:type="paragraph" w:styleId="Titolo1">
    <w:name w:val="heading 1"/>
    <w:basedOn w:val="Normale"/>
    <w:next w:val="Normale"/>
    <w:uiPriority w:val="9"/>
    <w:qFormat/>
    <w:pPr>
      <w:keepNext/>
      <w:keepLines/>
      <w:spacing w:before="480" w:after="120"/>
      <w:outlineLvl w:val="0"/>
    </w:pPr>
    <w:rPr>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normaltextrun">
    <w:name w:val="normaltextrun"/>
    <w:basedOn w:val="Carpredefinitoparagrafo"/>
    <w:qFormat/>
    <w:rsid w:val="00D4113A"/>
  </w:style>
  <w:style w:type="character" w:customStyle="1" w:styleId="eop">
    <w:name w:val="eop"/>
    <w:basedOn w:val="Carpredefinitoparagrafo"/>
    <w:qFormat/>
    <w:rsid w:val="00D4113A"/>
  </w:style>
  <w:style w:type="character" w:styleId="Collegamentoipertestuale">
    <w:name w:val="Hyperlink"/>
    <w:basedOn w:val="Carpredefinitoparagrafo"/>
    <w:uiPriority w:val="99"/>
    <w:unhideWhenUsed/>
    <w:rPr>
      <w:color w:val="0563C1" w:themeColor="hyperlink"/>
      <w:u w:val="single"/>
    </w:rPr>
  </w:style>
  <w:style w:type="character" w:customStyle="1" w:styleId="TestocommentoCarattere">
    <w:name w:val="Testo commento Carattere"/>
    <w:basedOn w:val="Carpredefinitoparagrafo"/>
    <w:link w:val="Testocommento"/>
    <w:uiPriority w:val="99"/>
    <w:qFormat/>
    <w:rPr>
      <w:sz w:val="20"/>
      <w:szCs w:val="20"/>
    </w:rPr>
  </w:style>
  <w:style w:type="character" w:styleId="Rimandocommento">
    <w:name w:val="annotation reference"/>
    <w:basedOn w:val="Carpredefinitoparagrafo"/>
    <w:uiPriority w:val="99"/>
    <w:semiHidden/>
    <w:unhideWhenUsed/>
    <w:qFormat/>
    <w:rPr>
      <w:sz w:val="16"/>
      <w:szCs w:val="16"/>
    </w:rPr>
  </w:style>
  <w:style w:type="character" w:customStyle="1" w:styleId="SoggettocommentoCarattere">
    <w:name w:val="Soggetto commento Carattere"/>
    <w:basedOn w:val="TestocommentoCarattere"/>
    <w:link w:val="Soggettocommento"/>
    <w:uiPriority w:val="99"/>
    <w:semiHidden/>
    <w:qFormat/>
    <w:rsid w:val="00184A42"/>
    <w:rPr>
      <w:b/>
      <w:bCs/>
      <w:sz w:val="20"/>
      <w:szCs w:val="20"/>
    </w:rPr>
  </w:style>
  <w:style w:type="character" w:styleId="Numeroriga">
    <w:name w:val="line number"/>
  </w:style>
  <w:style w:type="paragraph" w:styleId="Titolo">
    <w:name w:val="Title"/>
    <w:basedOn w:val="Normale"/>
    <w:next w:val="Corpotesto"/>
    <w:uiPriority w:val="10"/>
    <w:qFormat/>
    <w:pPr>
      <w:keepNext/>
      <w:keepLines/>
      <w:spacing w:before="480" w:after="120"/>
    </w:pPr>
    <w:rPr>
      <w:b/>
      <w:sz w:val="72"/>
      <w:szCs w:val="72"/>
    </w:rPr>
  </w:style>
  <w:style w:type="paragraph" w:styleId="Corpotesto">
    <w:name w:val="Body Text"/>
    <w:basedOn w:val="Normale"/>
    <w:pPr>
      <w:spacing w:after="140" w:line="276" w:lineRule="auto"/>
    </w:pPr>
  </w:style>
  <w:style w:type="paragraph" w:styleId="Elenco">
    <w:name w:val="List"/>
    <w:basedOn w:val="Corpotesto"/>
    <w:rPr>
      <w:rFonts w:cs="Arial"/>
    </w:rPr>
  </w:style>
  <w:style w:type="paragraph" w:styleId="Didascalia">
    <w:name w:val="caption"/>
    <w:basedOn w:val="Normale"/>
    <w:qFormat/>
    <w:pPr>
      <w:suppressLineNumbers/>
      <w:spacing w:before="120" w:after="120"/>
    </w:pPr>
    <w:rPr>
      <w:rFonts w:cs="Arial"/>
      <w:i/>
      <w:iCs/>
      <w:sz w:val="24"/>
      <w:szCs w:val="24"/>
    </w:rPr>
  </w:style>
  <w:style w:type="paragraph" w:customStyle="1" w:styleId="Indice">
    <w:name w:val="Indice"/>
    <w:basedOn w:val="Normale"/>
    <w:qFormat/>
    <w:pPr>
      <w:suppressLineNumbers/>
    </w:pPr>
    <w:rPr>
      <w:rFonts w:cs="Arial"/>
    </w:rPr>
  </w:style>
  <w:style w:type="paragraph" w:customStyle="1" w:styleId="normal1">
    <w:name w:val="normal1"/>
    <w:qFormat/>
    <w:pPr>
      <w:spacing w:after="160" w:line="259" w:lineRule="auto"/>
    </w:pPr>
  </w:style>
  <w:style w:type="paragraph" w:customStyle="1" w:styleId="paragraph">
    <w:name w:val="paragraph"/>
    <w:basedOn w:val="Normale"/>
    <w:qFormat/>
    <w:rsid w:val="00D4113A"/>
    <w:pPr>
      <w:spacing w:beforeAutospacing="1" w:afterAutospacing="1" w:line="240" w:lineRule="auto"/>
    </w:pPr>
    <w:rPr>
      <w:rFonts w:ascii="Times New Roman" w:eastAsia="Times New Roman" w:hAnsi="Times New Roman" w:cs="Times New Roman"/>
      <w:sz w:val="24"/>
      <w:szCs w:val="24"/>
    </w:rPr>
  </w:style>
  <w:style w:type="paragraph" w:styleId="Paragrafoelenco">
    <w:name w:val="List Paragraph"/>
    <w:basedOn w:val="Normale"/>
    <w:uiPriority w:val="34"/>
    <w:qFormat/>
    <w:pPr>
      <w:ind w:left="720"/>
      <w:contextualSpacing/>
    </w:pPr>
  </w:style>
  <w:style w:type="paragraph" w:styleId="Sottotitolo">
    <w:name w:val="Subtitle"/>
    <w:basedOn w:val="normal1"/>
    <w:next w:val="normal1"/>
    <w:uiPriority w:val="11"/>
    <w:qFormat/>
    <w:pPr>
      <w:keepNext/>
      <w:keepLines/>
      <w:spacing w:before="360" w:after="80"/>
    </w:pPr>
    <w:rPr>
      <w:rFonts w:ascii="Georgia" w:eastAsia="Georgia" w:hAnsi="Georgia" w:cs="Georgia"/>
      <w:i/>
      <w:color w:val="666666"/>
      <w:sz w:val="48"/>
      <w:szCs w:val="48"/>
    </w:rPr>
  </w:style>
  <w:style w:type="paragraph" w:styleId="Testocommento">
    <w:name w:val="annotation text"/>
    <w:basedOn w:val="Normale"/>
    <w:link w:val="TestocommentoCarattere"/>
    <w:uiPriority w:val="99"/>
    <w:unhideWhenUsed/>
    <w:pPr>
      <w:spacing w:line="240" w:lineRule="auto"/>
    </w:pPr>
    <w:rPr>
      <w:sz w:val="20"/>
      <w:szCs w:val="20"/>
    </w:rPr>
  </w:style>
  <w:style w:type="paragraph" w:styleId="Soggettocommento">
    <w:name w:val="annotation subject"/>
    <w:basedOn w:val="Testocommento"/>
    <w:next w:val="Testocommento"/>
    <w:link w:val="SoggettocommentoCarattere"/>
    <w:uiPriority w:val="99"/>
    <w:semiHidden/>
    <w:unhideWhenUsed/>
    <w:qFormat/>
    <w:rsid w:val="00184A42"/>
    <w:rPr>
      <w:b/>
      <w:bCs/>
    </w:rPr>
  </w:style>
  <w:style w:type="table" w:customStyle="1" w:styleId="TableNormal">
    <w:name w:val="Table Normal"/>
    <w:tblPr>
      <w:tblCellMar>
        <w:top w:w="0" w:type="dxa"/>
        <w:left w:w="0" w:type="dxa"/>
        <w:bottom w:w="0" w:type="dxa"/>
        <w:right w:w="0" w:type="dxa"/>
      </w:tblCellMar>
    </w:tbl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paragraph" w:styleId="Testofumetto">
    <w:name w:val="Balloon Text"/>
    <w:basedOn w:val="Normale"/>
    <w:link w:val="TestofumettoCarattere"/>
    <w:uiPriority w:val="99"/>
    <w:semiHidden/>
    <w:unhideWhenUsed/>
    <w:rsid w:val="00DD52CA"/>
    <w:pPr>
      <w:spacing w:after="0" w:line="240" w:lineRule="auto"/>
    </w:pPr>
    <w:rPr>
      <w:rFonts w:ascii="Segoe UI" w:hAnsi="Segoe UI" w:cs="Mangal"/>
      <w:sz w:val="18"/>
      <w:szCs w:val="16"/>
    </w:rPr>
  </w:style>
  <w:style w:type="character" w:customStyle="1" w:styleId="TestofumettoCarattere">
    <w:name w:val="Testo fumetto Carattere"/>
    <w:basedOn w:val="Carpredefinitoparagrafo"/>
    <w:link w:val="Testofumetto"/>
    <w:uiPriority w:val="99"/>
    <w:semiHidden/>
    <w:rsid w:val="00DD52CA"/>
    <w:rPr>
      <w:rFonts w:ascii="Segoe UI" w:hAnsi="Segoe UI" w:cs="Mangal"/>
      <w:sz w:val="18"/>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mailto:responsabileprotezionedati.uslcentro@postacert.toscana.it" TargetMode="External"/><Relationship Id="rId3" Type="http://schemas.openxmlformats.org/officeDocument/2006/relationships/styles" Target="styles.xml"/><Relationship Id="rId7" Type="http://schemas.openxmlformats.org/officeDocument/2006/relationships/hyperlink" Target="mailto:responsabileprotezionedati@uslcentro.toscana.it"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responsabileprotezionedati@uslcentro.toscana.it"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protocollo@pec.gpdp.it" TargetMode="External"/><Relationship Id="rId4" Type="http://schemas.openxmlformats.org/officeDocument/2006/relationships/settings" Target="settings.xml"/><Relationship Id="rId9" Type="http://schemas.openxmlformats.org/officeDocument/2006/relationships/hyperlink" Target="mailto:protocollo@gpdp.it" TargetMode="External"/></Relationships>
</file>

<file path=word/theme/theme1.xml><?xml version="1.0" encoding="utf-8"?>
<a:theme xmlns:a="http://schemas.openxmlformats.org/drawingml/2006/main" name="Tema di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ghNCPaj6z81JLDZXnCju8hT774pg==">CgMxLjA4AHIhMS1hRU1DUzFWQ0htYlpGOUwwdGNGUE1YaHRFRHVoek9s</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3</Pages>
  <Words>1340</Words>
  <Characters>7643</Characters>
  <Application>Microsoft Office Word</Application>
  <DocSecurity>0</DocSecurity>
  <Lines>63</Lines>
  <Paragraphs>17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Elisa Martucci</dc:creator>
  <dc:description/>
  <cp:lastModifiedBy>Miriana Lamanna</cp:lastModifiedBy>
  <cp:revision>12</cp:revision>
  <dcterms:created xsi:type="dcterms:W3CDTF">2024-10-25T06:59:00Z</dcterms:created>
  <dcterms:modified xsi:type="dcterms:W3CDTF">2026-09-24T09:20:00Z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0x010100B599183B5C3642479D1D2B09CEFCBA98</vt:lpwstr>
  </property>
  <property fmtid="{D5CDD505-2E9C-101B-9397-08002B2CF9AE}" pid="3" name="MediaServiceImageTags">
    <vt:lpwstr>MediaServiceImageTags</vt:lpwstr>
  </property>
</Properties>
</file>