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B6450" w14:textId="77777777" w:rsidR="006C0DD4" w:rsidRDefault="00DD52CA">
      <w:pPr>
        <w:spacing w:after="0" w:line="240" w:lineRule="auto"/>
        <w:jc w:val="center"/>
        <w:rPr>
          <w:rFonts w:ascii="Garamond" w:eastAsia="Garamond" w:hAnsi="Garamond" w:cs="Garamond"/>
          <w:b/>
          <w:sz w:val="24"/>
          <w:szCs w:val="24"/>
        </w:rPr>
      </w:pPr>
      <w:bookmarkStart w:id="0" w:name="_GoBack"/>
      <w:bookmarkEnd w:id="0"/>
      <w:r>
        <w:rPr>
          <w:rFonts w:ascii="Garamond" w:eastAsia="Garamond" w:hAnsi="Garamond" w:cs="Garamond"/>
          <w:b/>
          <w:sz w:val="24"/>
          <w:szCs w:val="24"/>
        </w:rPr>
        <w:t>INFORMATIVA SUL TRATTAMENTO DEI DATI PERSONALI</w:t>
      </w:r>
    </w:p>
    <w:p w14:paraId="77A42042" w14:textId="77777777" w:rsidR="006C0DD4" w:rsidRDefault="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 xml:space="preserve">ai sensi degli artt. 13 e 14, par. 5, </w:t>
      </w:r>
      <w:proofErr w:type="spellStart"/>
      <w:r>
        <w:rPr>
          <w:rFonts w:ascii="Garamond" w:eastAsia="Garamond" w:hAnsi="Garamond" w:cs="Garamond"/>
          <w:b/>
          <w:sz w:val="24"/>
          <w:szCs w:val="24"/>
        </w:rPr>
        <w:t>lett</w:t>
      </w:r>
      <w:proofErr w:type="spellEnd"/>
      <w:r>
        <w:rPr>
          <w:rFonts w:ascii="Garamond" w:eastAsia="Garamond" w:hAnsi="Garamond" w:cs="Garamond"/>
          <w:b/>
          <w:sz w:val="24"/>
          <w:szCs w:val="24"/>
        </w:rPr>
        <w:t>. b) del Regolamento UE 2016/679 (G.D.P.R.)</w:t>
      </w:r>
    </w:p>
    <w:p w14:paraId="6E7683F4" w14:textId="77777777" w:rsidR="006C0DD4" w:rsidRDefault="00DD52CA" w:rsidP="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e dell’art. 6, comma 3, delle Regole Deontologiche per trattamenti a fini statistici o di ricerca scientifica, adottate con Provvedimento del Garante per la Protezione dei Dati Personali n. 515, del 19 dicembre 2018 (doc. web n. 9069637)</w:t>
      </w:r>
    </w:p>
    <w:p w14:paraId="53B10AC5" w14:textId="77777777" w:rsidR="00DD52CA" w:rsidRDefault="00DD52CA" w:rsidP="00DD52CA">
      <w:pPr>
        <w:spacing w:after="0" w:line="240" w:lineRule="auto"/>
        <w:jc w:val="center"/>
        <w:rPr>
          <w:rFonts w:ascii="Garamond" w:eastAsia="Garamond" w:hAnsi="Garamond" w:cs="Garamond"/>
          <w:b/>
          <w:sz w:val="24"/>
          <w:szCs w:val="24"/>
        </w:rPr>
      </w:pPr>
    </w:p>
    <w:p w14:paraId="49F70D65" w14:textId="77777777" w:rsidR="00DD52CA" w:rsidRDefault="00DD52CA" w:rsidP="00DD52CA">
      <w:pPr>
        <w:spacing w:after="0" w:line="240" w:lineRule="auto"/>
        <w:jc w:val="center"/>
        <w:rPr>
          <w:rFonts w:ascii="Garamond" w:eastAsia="Garamond" w:hAnsi="Garamond" w:cs="Garamond"/>
          <w:b/>
          <w:sz w:val="24"/>
          <w:szCs w:val="24"/>
        </w:rPr>
      </w:pPr>
    </w:p>
    <w:p w14:paraId="25C9AFC3" w14:textId="5B5885FD"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Titolo dello Studio: </w:t>
      </w:r>
      <w:r w:rsidR="00463C9E" w:rsidRPr="00463C9E">
        <w:rPr>
          <w:rFonts w:ascii="Garamond" w:eastAsia="Garamond" w:hAnsi="Garamond" w:cs="Garamond"/>
          <w:sz w:val="24"/>
          <w:szCs w:val="24"/>
        </w:rPr>
        <w:t>Effetto della rimozione delle citochine nello shock settico.  Stu</w:t>
      </w:r>
      <w:r w:rsidR="002B5351">
        <w:rPr>
          <w:rFonts w:ascii="Garamond" w:eastAsia="Garamond" w:hAnsi="Garamond" w:cs="Garamond"/>
          <w:sz w:val="24"/>
          <w:szCs w:val="24"/>
        </w:rPr>
        <w:t>dio osservazion</w:t>
      </w:r>
      <w:r w:rsidR="005255B0">
        <w:rPr>
          <w:rFonts w:ascii="Garamond" w:eastAsia="Garamond" w:hAnsi="Garamond" w:cs="Garamond"/>
          <w:sz w:val="24"/>
          <w:szCs w:val="24"/>
        </w:rPr>
        <w:t>ale</w:t>
      </w:r>
      <w:r w:rsidR="002B5351">
        <w:rPr>
          <w:rFonts w:ascii="Garamond" w:eastAsia="Garamond" w:hAnsi="Garamond" w:cs="Garamond"/>
          <w:sz w:val="24"/>
          <w:szCs w:val="24"/>
        </w:rPr>
        <w:t xml:space="preserve"> retrospettivo </w:t>
      </w:r>
      <w:r w:rsidR="00463C9E" w:rsidRPr="00463C9E">
        <w:rPr>
          <w:rFonts w:ascii="Garamond" w:eastAsia="Garamond" w:hAnsi="Garamond" w:cs="Garamond"/>
          <w:sz w:val="24"/>
          <w:szCs w:val="24"/>
        </w:rPr>
        <w:t>monocentrico</w:t>
      </w:r>
    </w:p>
    <w:p w14:paraId="3423D353" w14:textId="77777777" w:rsidR="00D823A7" w:rsidRDefault="00DD52CA" w:rsidP="00463C9E">
      <w:pPr>
        <w:spacing w:after="0" w:line="240" w:lineRule="auto"/>
        <w:jc w:val="both"/>
        <w:rPr>
          <w:rFonts w:ascii="Garamond" w:eastAsia="Garamond" w:hAnsi="Garamond" w:cs="Garamond"/>
          <w:sz w:val="24"/>
          <w:szCs w:val="24"/>
        </w:rPr>
      </w:pPr>
      <w:r>
        <w:rPr>
          <w:rFonts w:ascii="Garamond" w:eastAsia="Garamond" w:hAnsi="Garamond" w:cs="Garamond"/>
          <w:sz w:val="24"/>
          <w:szCs w:val="24"/>
        </w:rPr>
        <w:t>Codice Protocollo, versione e data:</w:t>
      </w:r>
      <w:r w:rsidR="00463C9E">
        <w:rPr>
          <w:rFonts w:ascii="Garamond" w:eastAsia="Garamond" w:hAnsi="Garamond" w:cs="Garamond"/>
          <w:sz w:val="24"/>
          <w:szCs w:val="24"/>
        </w:rPr>
        <w:t xml:space="preserve"> </w:t>
      </w:r>
      <w:r w:rsidR="000B514E" w:rsidRPr="000B514E">
        <w:rPr>
          <w:rFonts w:ascii="Garamond" w:eastAsia="Garamond" w:hAnsi="Garamond" w:cs="Garamond"/>
          <w:sz w:val="24"/>
          <w:szCs w:val="24"/>
        </w:rPr>
        <w:t>ERICI_SS</w:t>
      </w:r>
      <w:r w:rsidR="000B514E">
        <w:rPr>
          <w:rFonts w:ascii="Garamond" w:eastAsia="Garamond" w:hAnsi="Garamond" w:cs="Garamond"/>
          <w:sz w:val="24"/>
          <w:szCs w:val="24"/>
        </w:rPr>
        <w:t>,</w:t>
      </w:r>
      <w:r w:rsidR="000B514E" w:rsidRPr="000B514E">
        <w:rPr>
          <w:rFonts w:ascii="Garamond" w:eastAsia="Garamond" w:hAnsi="Garamond" w:cs="Garamond"/>
          <w:sz w:val="24"/>
          <w:szCs w:val="24"/>
        </w:rPr>
        <w:t xml:space="preserve"> </w:t>
      </w:r>
      <w:r w:rsidR="00D823A7" w:rsidRPr="00D823A7">
        <w:rPr>
          <w:rFonts w:ascii="Garamond" w:eastAsia="Garamond" w:hAnsi="Garamond" w:cs="Garamond"/>
          <w:sz w:val="24"/>
          <w:szCs w:val="24"/>
        </w:rPr>
        <w:t>v1.1 del 29.05.2026</w:t>
      </w:r>
    </w:p>
    <w:p w14:paraId="2A13E7A5" w14:textId="226FBFF5" w:rsidR="006C0DD4" w:rsidRDefault="00DD52CA" w:rsidP="00463C9E">
      <w:pPr>
        <w:spacing w:after="0" w:line="240" w:lineRule="auto"/>
        <w:jc w:val="both"/>
        <w:rPr>
          <w:rFonts w:ascii="Garamond" w:eastAsia="Garamond" w:hAnsi="Garamond" w:cs="Garamond"/>
          <w:sz w:val="24"/>
          <w:szCs w:val="24"/>
        </w:rPr>
      </w:pPr>
      <w:r>
        <w:rPr>
          <w:rFonts w:ascii="Garamond" w:eastAsia="Garamond" w:hAnsi="Garamond" w:cs="Garamond"/>
          <w:sz w:val="24"/>
          <w:szCs w:val="24"/>
        </w:rPr>
        <w:t>Promotore dello Studio:</w:t>
      </w:r>
      <w:r w:rsidR="00463C9E" w:rsidRPr="009368D2">
        <w:rPr>
          <w:rFonts w:ascii="Garamond" w:eastAsia="Garamond" w:hAnsi="Garamond" w:cs="Garamond"/>
          <w:sz w:val="24"/>
          <w:szCs w:val="24"/>
        </w:rPr>
        <w:t xml:space="preserve"> </w:t>
      </w:r>
      <w:r w:rsidR="00D823A7">
        <w:rPr>
          <w:rFonts w:ascii="Garamond" w:eastAsia="Garamond" w:hAnsi="Garamond" w:cs="Garamond"/>
          <w:sz w:val="24"/>
          <w:szCs w:val="24"/>
        </w:rPr>
        <w:t>Azienda USL Toscana Centro</w:t>
      </w:r>
    </w:p>
    <w:p w14:paraId="303BED2B" w14:textId="549F6B84" w:rsidR="00B860BB" w:rsidRDefault="00DD52CA" w:rsidP="00463C9E">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Centro di </w:t>
      </w:r>
      <w:r w:rsidR="000C1440">
        <w:rPr>
          <w:rFonts w:ascii="Garamond" w:eastAsia="Garamond" w:hAnsi="Garamond" w:cs="Garamond"/>
          <w:sz w:val="24"/>
          <w:szCs w:val="24"/>
        </w:rPr>
        <w:t>studio clinico</w:t>
      </w:r>
      <w:r>
        <w:rPr>
          <w:rFonts w:ascii="Garamond" w:eastAsia="Garamond" w:hAnsi="Garamond" w:cs="Garamond"/>
          <w:sz w:val="24"/>
          <w:szCs w:val="24"/>
        </w:rPr>
        <w:t>:</w:t>
      </w:r>
      <w:r w:rsidR="00463C9E" w:rsidRPr="009368D2">
        <w:rPr>
          <w:rFonts w:ascii="Garamond" w:eastAsia="Garamond" w:hAnsi="Garamond" w:cs="Garamond"/>
          <w:sz w:val="24"/>
          <w:szCs w:val="24"/>
        </w:rPr>
        <w:t xml:space="preserve"> </w:t>
      </w:r>
      <w:r w:rsidR="00463C9E" w:rsidRPr="00463C9E">
        <w:rPr>
          <w:rFonts w:ascii="Garamond" w:eastAsia="Garamond" w:hAnsi="Garamond" w:cs="Garamond"/>
          <w:sz w:val="24"/>
          <w:szCs w:val="24"/>
        </w:rPr>
        <w:t>SOC Anestesia e Rianimazione Empoli</w:t>
      </w:r>
      <w:r w:rsidR="00463C9E">
        <w:rPr>
          <w:rFonts w:ascii="Garamond" w:eastAsia="Garamond" w:hAnsi="Garamond" w:cs="Garamond"/>
          <w:sz w:val="24"/>
          <w:szCs w:val="24"/>
        </w:rPr>
        <w:t xml:space="preserve"> </w:t>
      </w:r>
      <w:r w:rsidR="00B860BB">
        <w:rPr>
          <w:rFonts w:ascii="Garamond" w:eastAsia="Garamond" w:hAnsi="Garamond" w:cs="Garamond"/>
          <w:sz w:val="24"/>
          <w:szCs w:val="24"/>
        </w:rPr>
        <w:t>–</w:t>
      </w:r>
      <w:r w:rsidR="00463C9E">
        <w:rPr>
          <w:rFonts w:ascii="Garamond" w:eastAsia="Garamond" w:hAnsi="Garamond" w:cs="Garamond"/>
          <w:sz w:val="24"/>
          <w:szCs w:val="24"/>
        </w:rPr>
        <w:t xml:space="preserve"> </w:t>
      </w:r>
      <w:r w:rsidR="00B860BB">
        <w:rPr>
          <w:rFonts w:ascii="Garamond" w:eastAsia="Garamond" w:hAnsi="Garamond" w:cs="Garamond"/>
          <w:sz w:val="24"/>
          <w:szCs w:val="24"/>
        </w:rPr>
        <w:t>Azienda USL</w:t>
      </w:r>
      <w:r w:rsidR="00463C9E" w:rsidRPr="00463C9E">
        <w:rPr>
          <w:rFonts w:ascii="Garamond" w:eastAsia="Garamond" w:hAnsi="Garamond" w:cs="Garamond"/>
          <w:sz w:val="24"/>
          <w:szCs w:val="24"/>
        </w:rPr>
        <w:t xml:space="preserve"> Toscana Centro</w:t>
      </w:r>
    </w:p>
    <w:p w14:paraId="1E16C41E" w14:textId="02EC7841" w:rsidR="006C0DD4" w:rsidRDefault="00B860BB" w:rsidP="00463C9E">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Sperimentatore Responsabile: </w:t>
      </w:r>
      <w:r w:rsidR="00532E6C">
        <w:rPr>
          <w:rFonts w:ascii="Garamond" w:eastAsia="Garamond" w:hAnsi="Garamond" w:cs="Garamond"/>
          <w:sz w:val="24"/>
          <w:szCs w:val="24"/>
        </w:rPr>
        <w:t xml:space="preserve">Dr. Italo Calamai </w:t>
      </w:r>
      <w:r w:rsidR="006D487B">
        <w:rPr>
          <w:rFonts w:ascii="Garamond" w:eastAsia="Garamond" w:hAnsi="Garamond" w:cs="Garamond"/>
          <w:sz w:val="24"/>
          <w:szCs w:val="24"/>
        </w:rPr>
        <w:t xml:space="preserve">email: </w:t>
      </w:r>
      <w:r w:rsidR="00532E6C">
        <w:rPr>
          <w:rFonts w:ascii="Garamond" w:eastAsia="Garamond" w:hAnsi="Garamond" w:cs="Garamond"/>
          <w:sz w:val="24"/>
          <w:szCs w:val="24"/>
        </w:rPr>
        <w:t>italo.calamai@uslcentro.toscana.it</w:t>
      </w:r>
    </w:p>
    <w:p w14:paraId="2ACA067C" w14:textId="77777777" w:rsidR="006C0DD4" w:rsidRDefault="006C0DD4">
      <w:pPr>
        <w:spacing w:after="0" w:line="240" w:lineRule="auto"/>
        <w:jc w:val="both"/>
        <w:rPr>
          <w:rFonts w:ascii="Garamond" w:eastAsia="Garamond" w:hAnsi="Garamond" w:cs="Garamond"/>
          <w:sz w:val="24"/>
          <w:szCs w:val="24"/>
        </w:rPr>
      </w:pPr>
    </w:p>
    <w:p w14:paraId="23679086"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Gentile partecipante alla ricerca,</w:t>
      </w:r>
    </w:p>
    <w:p w14:paraId="57203779"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con il presente documento, si intende rendere (ai sensi del Regolamento UE 2016/679, di seguito “Regolamento”, e del D.lgs. 196/2003, di seguito “Codice”) l’informativa sul trattamento dei dati personali dei pazienti deceduti o non contattabili, reclutati nello Studio.</w:t>
      </w:r>
    </w:p>
    <w:p w14:paraId="09FD1226"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L’informativa è volta a fornire notizie e chiarimenti riguardo ai motivi per i quali la ricerca viene condotta e ai diritti riconosciuti dalla vigente normativa sulla protezione dei dati personali. Il Titolare del trattamento ha verificato la sussistenza delle ragioni per le quali informare i pazienti/interessati ed acquisire il relativo consenso risulta impossibile o implica uno sforzo sproporzionato, comportando il rischio concreto di rendere impossibile o di pregiudicare gravemente il conseguimento delle finalità della ricerca.</w:t>
      </w:r>
    </w:p>
    <w:p w14:paraId="4CADF294" w14:textId="5D4B8A06" w:rsidR="006C0DD4" w:rsidRDefault="00DD52CA" w:rsidP="00463C9E">
      <w:pPr>
        <w:spacing w:after="0" w:line="240" w:lineRule="auto"/>
        <w:jc w:val="both"/>
        <w:rPr>
          <w:rFonts w:ascii="Garamond" w:eastAsia="Garamond" w:hAnsi="Garamond" w:cs="Garamond"/>
          <w:sz w:val="24"/>
          <w:szCs w:val="24"/>
        </w:rPr>
      </w:pPr>
      <w:r>
        <w:rPr>
          <w:rFonts w:ascii="Garamond" w:eastAsia="Garamond" w:hAnsi="Garamond" w:cs="Garamond"/>
          <w:sz w:val="24"/>
          <w:szCs w:val="24"/>
        </w:rPr>
        <w:t>Pertanto, il presente documento ha lo scopo di informare i pazienti che non possono essere contattati (nonostante i ragionevoli sforzi profusi per contattarli) e gli aventi causa dei pazienti deceduti che, per le finalità dello Studio, verranno utilizzati i dati disponibili nelle loro cartelle cliniche già nella disponibilità del</w:t>
      </w:r>
      <w:r w:rsidR="00463C9E">
        <w:rPr>
          <w:rFonts w:ascii="Garamond" w:eastAsia="Garamond" w:hAnsi="Garamond" w:cs="Garamond"/>
          <w:sz w:val="24"/>
          <w:szCs w:val="24"/>
        </w:rPr>
        <w:t>la</w:t>
      </w:r>
      <w:r>
        <w:rPr>
          <w:rFonts w:ascii="Garamond" w:eastAsia="Garamond" w:hAnsi="Garamond" w:cs="Garamond"/>
          <w:sz w:val="24"/>
          <w:szCs w:val="24"/>
        </w:rPr>
        <w:t xml:space="preserve"> </w:t>
      </w:r>
      <w:r w:rsidR="00463C9E" w:rsidRPr="00463C9E">
        <w:rPr>
          <w:rFonts w:ascii="Garamond" w:eastAsia="Garamond" w:hAnsi="Garamond" w:cs="Garamond"/>
          <w:sz w:val="24"/>
          <w:szCs w:val="24"/>
        </w:rPr>
        <w:t>SOC Anestesia e Rianimazione Empoli</w:t>
      </w:r>
      <w:r w:rsidR="00463C9E">
        <w:rPr>
          <w:rFonts w:ascii="Garamond" w:eastAsia="Garamond" w:hAnsi="Garamond" w:cs="Garamond"/>
          <w:sz w:val="24"/>
          <w:szCs w:val="24"/>
        </w:rPr>
        <w:t xml:space="preserve"> </w:t>
      </w:r>
      <w:r w:rsidR="005255B0">
        <w:rPr>
          <w:rFonts w:ascii="Garamond" w:eastAsia="Garamond" w:hAnsi="Garamond" w:cs="Garamond"/>
          <w:sz w:val="24"/>
          <w:szCs w:val="24"/>
        </w:rPr>
        <w:t xml:space="preserve">– Azienda USL </w:t>
      </w:r>
      <w:r w:rsidR="00463C9E" w:rsidRPr="00463C9E">
        <w:rPr>
          <w:rFonts w:ascii="Garamond" w:eastAsia="Garamond" w:hAnsi="Garamond" w:cs="Garamond"/>
          <w:sz w:val="24"/>
          <w:szCs w:val="24"/>
        </w:rPr>
        <w:t>Toscana Centro</w:t>
      </w:r>
      <w:r w:rsidR="00463C9E" w:rsidRPr="00463C9E" w:rsidDel="00463C9E">
        <w:rPr>
          <w:rFonts w:ascii="Garamond" w:eastAsia="Garamond" w:hAnsi="Garamond" w:cs="Garamond"/>
          <w:sz w:val="24"/>
          <w:szCs w:val="24"/>
        </w:rPr>
        <w:t xml:space="preserve"> </w:t>
      </w:r>
    </w:p>
    <w:p w14:paraId="483FE923" w14:textId="77777777" w:rsidR="006C0DD4" w:rsidRDefault="006C0DD4">
      <w:pPr>
        <w:spacing w:after="0" w:line="240" w:lineRule="auto"/>
        <w:jc w:val="both"/>
        <w:rPr>
          <w:rFonts w:ascii="Garamond" w:eastAsia="Garamond" w:hAnsi="Garamond" w:cs="Garamond"/>
          <w:sz w:val="24"/>
          <w:szCs w:val="24"/>
        </w:rPr>
      </w:pPr>
    </w:p>
    <w:p w14:paraId="56DFC798" w14:textId="5DEE7D4A" w:rsidR="006C0DD4" w:rsidRDefault="00D823A7">
      <w:pPr>
        <w:spacing w:after="0" w:line="240" w:lineRule="auto"/>
        <w:jc w:val="both"/>
        <w:rPr>
          <w:rFonts w:ascii="Garamond" w:eastAsia="Garamond" w:hAnsi="Garamond" w:cs="Garamond"/>
          <w:b/>
          <w:sz w:val="24"/>
          <w:szCs w:val="24"/>
        </w:rPr>
      </w:pPr>
      <w:r>
        <w:rPr>
          <w:rFonts w:ascii="Garamond" w:eastAsia="Garamond" w:hAnsi="Garamond" w:cs="Garamond"/>
          <w:b/>
          <w:sz w:val="24"/>
          <w:szCs w:val="24"/>
        </w:rPr>
        <w:t>Se lei</w:t>
      </w:r>
      <w:r w:rsidR="00DD52CA">
        <w:rPr>
          <w:rFonts w:ascii="Garamond" w:eastAsia="Garamond" w:hAnsi="Garamond" w:cs="Garamond"/>
          <w:b/>
          <w:sz w:val="24"/>
          <w:szCs w:val="24"/>
        </w:rPr>
        <w:t xml:space="preserve"> </w:t>
      </w:r>
      <w:r w:rsidR="00463C9E" w:rsidRPr="00D823A7">
        <w:rPr>
          <w:rFonts w:ascii="Garamond" w:eastAsia="Garamond" w:hAnsi="Garamond" w:cs="Garamond"/>
          <w:b/>
          <w:sz w:val="24"/>
          <w:szCs w:val="24"/>
        </w:rPr>
        <w:t>è maggiorenne e</w:t>
      </w:r>
      <w:r w:rsidR="00463C9E" w:rsidRPr="00D823A7">
        <w:rPr>
          <w:b/>
        </w:rPr>
        <w:t xml:space="preserve"> </w:t>
      </w:r>
      <w:r w:rsidR="00463C9E" w:rsidRPr="00D823A7">
        <w:rPr>
          <w:rFonts w:ascii="Garamond" w:eastAsia="Garamond" w:hAnsi="Garamond" w:cs="Garamond"/>
          <w:b/>
          <w:sz w:val="24"/>
          <w:szCs w:val="24"/>
        </w:rPr>
        <w:t xml:space="preserve">ha avuto diagnosi di shock settico all'ingresso in terapia Intensiva o durante la degenza in Terapia </w:t>
      </w:r>
      <w:r w:rsidRPr="00D823A7">
        <w:rPr>
          <w:rFonts w:ascii="Garamond" w:eastAsia="Garamond" w:hAnsi="Garamond" w:cs="Garamond"/>
          <w:b/>
          <w:sz w:val="24"/>
          <w:szCs w:val="24"/>
        </w:rPr>
        <w:t>Intensiva</w:t>
      </w:r>
      <w:r>
        <w:rPr>
          <w:rFonts w:ascii="Garamond" w:eastAsia="Garamond" w:hAnsi="Garamond" w:cs="Garamond"/>
          <w:b/>
          <w:sz w:val="24"/>
          <w:szCs w:val="24"/>
        </w:rPr>
        <w:t xml:space="preserve"> dell’Ospedale di Empoli</w:t>
      </w:r>
      <w:r>
        <w:rPr>
          <w:rFonts w:ascii="Garamond" w:eastAsia="Garamond" w:hAnsi="Garamond" w:cs="Garamond"/>
          <w:sz w:val="24"/>
          <w:szCs w:val="24"/>
        </w:rPr>
        <w:t>,</w:t>
      </w:r>
      <w:r w:rsidR="00DD52CA">
        <w:rPr>
          <w:rFonts w:ascii="Garamond" w:eastAsia="Garamond" w:hAnsi="Garamond" w:cs="Garamond"/>
          <w:b/>
          <w:sz w:val="24"/>
          <w:szCs w:val="24"/>
        </w:rPr>
        <w:t xml:space="preserve"> </w:t>
      </w:r>
      <w:r>
        <w:rPr>
          <w:rFonts w:ascii="Garamond" w:eastAsia="Garamond" w:hAnsi="Garamond" w:cs="Garamond"/>
          <w:b/>
          <w:sz w:val="24"/>
          <w:szCs w:val="24"/>
        </w:rPr>
        <w:t>i suoi dati potrebbero</w:t>
      </w:r>
      <w:r w:rsidR="00DD52CA">
        <w:rPr>
          <w:rFonts w:ascii="Garamond" w:eastAsia="Garamond" w:hAnsi="Garamond" w:cs="Garamond"/>
          <w:b/>
          <w:sz w:val="24"/>
          <w:szCs w:val="24"/>
        </w:rPr>
        <w:t xml:space="preserve"> essere stato </w:t>
      </w:r>
      <w:r>
        <w:rPr>
          <w:rFonts w:ascii="Garamond" w:eastAsia="Garamond" w:hAnsi="Garamond" w:cs="Garamond"/>
          <w:b/>
          <w:sz w:val="24"/>
          <w:szCs w:val="24"/>
        </w:rPr>
        <w:t xml:space="preserve">trattati </w:t>
      </w:r>
      <w:r w:rsidR="00DD52CA">
        <w:rPr>
          <w:rFonts w:ascii="Garamond" w:eastAsia="Garamond" w:hAnsi="Garamond" w:cs="Garamond"/>
          <w:b/>
          <w:sz w:val="24"/>
          <w:szCs w:val="24"/>
        </w:rPr>
        <w:t>per il presente Studio.</w:t>
      </w:r>
    </w:p>
    <w:p w14:paraId="61F8F0ED" w14:textId="77777777" w:rsidR="006C0DD4" w:rsidRDefault="006C0DD4">
      <w:pPr>
        <w:spacing w:after="0" w:line="240" w:lineRule="auto"/>
        <w:jc w:val="both"/>
        <w:rPr>
          <w:rFonts w:ascii="Garamond" w:eastAsia="Garamond" w:hAnsi="Garamond" w:cs="Garamond"/>
          <w:color w:val="000000"/>
          <w:sz w:val="24"/>
          <w:szCs w:val="24"/>
        </w:rPr>
      </w:pPr>
    </w:p>
    <w:p w14:paraId="263FA4B7" w14:textId="77777777" w:rsidR="006C0DD4" w:rsidRDefault="00DD52CA">
      <w:pPr>
        <w:numPr>
          <w:ilvl w:val="0"/>
          <w:numId w:val="1"/>
        </w:numPr>
        <w:spacing w:after="0" w:line="240" w:lineRule="auto"/>
        <w:jc w:val="both"/>
        <w:rPr>
          <w:sz w:val="24"/>
          <w:szCs w:val="24"/>
        </w:rPr>
      </w:pPr>
      <w:r>
        <w:rPr>
          <w:rFonts w:ascii="Garamond" w:eastAsia="Garamond" w:hAnsi="Garamond" w:cs="Garamond"/>
          <w:b/>
          <w:sz w:val="24"/>
          <w:szCs w:val="24"/>
        </w:rPr>
        <w:t>Titolare del trattamento</w:t>
      </w:r>
      <w:r>
        <w:rPr>
          <w:rFonts w:ascii="Garamond" w:eastAsia="Garamond" w:hAnsi="Garamond" w:cs="Garamond"/>
          <w:sz w:val="24"/>
          <w:szCs w:val="24"/>
        </w:rPr>
        <w:t xml:space="preserve"> </w:t>
      </w:r>
    </w:p>
    <w:p w14:paraId="729EDA8B" w14:textId="794C67DB"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Titolari del trattamento:</w:t>
      </w:r>
    </w:p>
    <w:p w14:paraId="68E5871F" w14:textId="70F9BEB2" w:rsidR="00532E6C" w:rsidRDefault="00532E6C" w:rsidP="00532E6C">
      <w:pPr>
        <w:spacing w:after="0" w:line="240" w:lineRule="auto"/>
        <w:jc w:val="both"/>
        <w:rPr>
          <w:rFonts w:ascii="Garamond" w:eastAsia="Garamond" w:hAnsi="Garamond" w:cs="Garamond"/>
          <w:sz w:val="24"/>
          <w:szCs w:val="24"/>
        </w:rPr>
      </w:pPr>
      <w:r>
        <w:rPr>
          <w:rFonts w:ascii="Garamond" w:eastAsia="Garamond" w:hAnsi="Garamond" w:cs="Garamond"/>
          <w:sz w:val="24"/>
          <w:szCs w:val="24"/>
        </w:rPr>
        <w:t>Il C</w:t>
      </w:r>
      <w:r w:rsidRPr="00532E6C">
        <w:rPr>
          <w:rFonts w:ascii="Garamond" w:eastAsia="Garamond" w:hAnsi="Garamond" w:cs="Garamond"/>
          <w:sz w:val="24"/>
          <w:szCs w:val="24"/>
        </w:rPr>
        <w:t>entro presso il quale vengono rac</w:t>
      </w:r>
      <w:r>
        <w:rPr>
          <w:rFonts w:ascii="Garamond" w:eastAsia="Garamond" w:hAnsi="Garamond" w:cs="Garamond"/>
          <w:sz w:val="24"/>
          <w:szCs w:val="24"/>
        </w:rPr>
        <w:t>colti i dati necessari</w:t>
      </w:r>
      <w:r w:rsidRPr="00532E6C">
        <w:rPr>
          <w:rFonts w:ascii="Garamond" w:eastAsia="Garamond" w:hAnsi="Garamond" w:cs="Garamond"/>
          <w:sz w:val="24"/>
          <w:szCs w:val="24"/>
        </w:rPr>
        <w:t xml:space="preserve"> per effettuare lo studio </w:t>
      </w:r>
      <w:r>
        <w:rPr>
          <w:rFonts w:ascii="Garamond" w:eastAsia="Garamond" w:hAnsi="Garamond" w:cs="Garamond"/>
          <w:sz w:val="24"/>
          <w:szCs w:val="24"/>
        </w:rPr>
        <w:t>(</w:t>
      </w:r>
      <w:r w:rsidRPr="00532E6C">
        <w:rPr>
          <w:rFonts w:ascii="Garamond" w:eastAsia="Garamond" w:hAnsi="Garamond" w:cs="Garamond"/>
          <w:sz w:val="24"/>
          <w:szCs w:val="24"/>
        </w:rPr>
        <w:t>SOC Anestesia e Rianimazione Empoli</w:t>
      </w:r>
      <w:r>
        <w:rPr>
          <w:rFonts w:ascii="Garamond" w:eastAsia="Garamond" w:hAnsi="Garamond" w:cs="Garamond"/>
          <w:sz w:val="24"/>
          <w:szCs w:val="24"/>
        </w:rPr>
        <w:t xml:space="preserve">) </w:t>
      </w:r>
      <w:r w:rsidR="00DD52CA">
        <w:rPr>
          <w:rFonts w:ascii="Garamond" w:eastAsia="Garamond" w:hAnsi="Garamond" w:cs="Garamond"/>
          <w:sz w:val="24"/>
          <w:szCs w:val="24"/>
        </w:rPr>
        <w:t xml:space="preserve">con sede in </w:t>
      </w:r>
      <w:r w:rsidRPr="00532E6C">
        <w:rPr>
          <w:rFonts w:ascii="Garamond" w:eastAsia="Garamond" w:hAnsi="Garamond" w:cs="Garamond"/>
          <w:sz w:val="24"/>
          <w:szCs w:val="24"/>
        </w:rPr>
        <w:t>viale Giovanni Boccaccio 16, 50053 Empoli (FI</w:t>
      </w:r>
      <w:r w:rsidR="00D823A7" w:rsidRPr="00532E6C">
        <w:rPr>
          <w:rFonts w:ascii="Garamond" w:eastAsia="Garamond" w:hAnsi="Garamond" w:cs="Garamond"/>
          <w:sz w:val="24"/>
          <w:szCs w:val="24"/>
        </w:rPr>
        <w:t>)</w:t>
      </w:r>
      <w:r w:rsidR="00D823A7" w:rsidRPr="00532E6C" w:rsidDel="00532E6C">
        <w:rPr>
          <w:rFonts w:ascii="Garamond" w:eastAsia="Garamond" w:hAnsi="Garamond" w:cs="Garamond"/>
          <w:sz w:val="24"/>
          <w:szCs w:val="24"/>
        </w:rPr>
        <w:t>,</w:t>
      </w:r>
      <w:r w:rsidR="00DD52CA">
        <w:rPr>
          <w:rFonts w:ascii="Garamond" w:eastAsia="Garamond" w:hAnsi="Garamond" w:cs="Garamond"/>
          <w:sz w:val="24"/>
          <w:szCs w:val="24"/>
        </w:rPr>
        <w:t xml:space="preserve"> </w:t>
      </w:r>
      <w:r w:rsidR="00D823A7">
        <w:rPr>
          <w:rFonts w:ascii="Garamond" w:eastAsia="Garamond" w:hAnsi="Garamond" w:cs="Garamond"/>
          <w:sz w:val="24"/>
          <w:szCs w:val="24"/>
        </w:rPr>
        <w:t>sotto la responsabilità dello sperimentatore principale,</w:t>
      </w:r>
      <w:r w:rsidR="00DD52CA">
        <w:rPr>
          <w:rFonts w:ascii="Garamond" w:eastAsia="Garamond" w:hAnsi="Garamond" w:cs="Garamond"/>
          <w:sz w:val="24"/>
          <w:szCs w:val="24"/>
        </w:rPr>
        <w:t xml:space="preserve"> </w:t>
      </w:r>
      <w:r>
        <w:rPr>
          <w:rFonts w:ascii="Garamond" w:eastAsia="Garamond" w:hAnsi="Garamond" w:cs="Garamond"/>
          <w:sz w:val="24"/>
          <w:szCs w:val="24"/>
        </w:rPr>
        <w:t>Dr. Italo Calamai.</w:t>
      </w:r>
    </w:p>
    <w:p w14:paraId="63BDBF00" w14:textId="1942F9C3" w:rsidR="006C0DD4" w:rsidRDefault="00DD52CA" w:rsidP="00532E6C">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 </w:t>
      </w:r>
      <w:r w:rsidR="00532E6C">
        <w:rPr>
          <w:rFonts w:ascii="Garamond" w:eastAsia="Garamond" w:hAnsi="Garamond" w:cs="Garamond"/>
          <w:sz w:val="24"/>
          <w:szCs w:val="24"/>
        </w:rPr>
        <w:t xml:space="preserve">Il Promotore (Azienda USL Toscana Centro) </w:t>
      </w:r>
      <w:r>
        <w:rPr>
          <w:rFonts w:ascii="Garamond" w:eastAsia="Garamond" w:hAnsi="Garamond" w:cs="Garamond"/>
          <w:sz w:val="24"/>
          <w:szCs w:val="24"/>
        </w:rPr>
        <w:t xml:space="preserve">con sede in </w:t>
      </w:r>
      <w:r w:rsidR="00532E6C" w:rsidRPr="00532E6C">
        <w:rPr>
          <w:rFonts w:ascii="Garamond" w:eastAsia="Garamond" w:hAnsi="Garamond" w:cs="Garamond"/>
          <w:sz w:val="24"/>
          <w:szCs w:val="24"/>
        </w:rPr>
        <w:t xml:space="preserve">Piazza Santa Maria Nuova, 1 - </w:t>
      </w:r>
      <w:r w:rsidR="00D823A7" w:rsidRPr="00532E6C">
        <w:rPr>
          <w:rFonts w:ascii="Garamond" w:eastAsia="Garamond" w:hAnsi="Garamond" w:cs="Garamond"/>
          <w:sz w:val="24"/>
          <w:szCs w:val="24"/>
        </w:rPr>
        <w:t>Firenze</w:t>
      </w:r>
      <w:r w:rsidR="001F0C83">
        <w:rPr>
          <w:rFonts w:ascii="Garamond" w:eastAsia="Garamond" w:hAnsi="Garamond" w:cs="Garamond"/>
          <w:sz w:val="24"/>
          <w:szCs w:val="24"/>
        </w:rPr>
        <w:t>.</w:t>
      </w:r>
    </w:p>
    <w:p w14:paraId="434479A4" w14:textId="77777777" w:rsidR="006C0DD4" w:rsidRDefault="006C0DD4">
      <w:pPr>
        <w:spacing w:after="0" w:line="240" w:lineRule="auto"/>
        <w:jc w:val="both"/>
        <w:rPr>
          <w:rFonts w:ascii="Garamond" w:eastAsia="Garamond" w:hAnsi="Garamond" w:cs="Garamond"/>
          <w:sz w:val="24"/>
          <w:szCs w:val="24"/>
        </w:rPr>
      </w:pPr>
    </w:p>
    <w:p w14:paraId="34FB63D8" w14:textId="77777777" w:rsidR="006C0DD4" w:rsidRDefault="00DD52CA">
      <w:pPr>
        <w:numPr>
          <w:ilvl w:val="0"/>
          <w:numId w:val="1"/>
        </w:numPr>
        <w:spacing w:after="0" w:line="240" w:lineRule="auto"/>
        <w:jc w:val="both"/>
        <w:rPr>
          <w:sz w:val="24"/>
          <w:szCs w:val="24"/>
        </w:rPr>
      </w:pPr>
      <w:r>
        <w:rPr>
          <w:rFonts w:ascii="Garamond" w:eastAsia="Garamond" w:hAnsi="Garamond" w:cs="Garamond"/>
          <w:b/>
          <w:sz w:val="24"/>
          <w:szCs w:val="24"/>
        </w:rPr>
        <w:t>Categorie dei dati e finalità del trattamento</w:t>
      </w:r>
      <w:r>
        <w:rPr>
          <w:rFonts w:ascii="Garamond" w:eastAsia="Garamond" w:hAnsi="Garamond" w:cs="Garamond"/>
          <w:sz w:val="24"/>
          <w:szCs w:val="24"/>
        </w:rPr>
        <w:t xml:space="preserve"> </w:t>
      </w:r>
    </w:p>
    <w:p w14:paraId="2B321D8D" w14:textId="056A11E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I dati da lei forniti: dati personali comuni </w:t>
      </w:r>
      <w:r>
        <w:rPr>
          <w:rFonts w:ascii="Garamond" w:eastAsia="Garamond" w:hAnsi="Garamond" w:cs="Garamond"/>
          <w:i/>
          <w:sz w:val="24"/>
          <w:szCs w:val="24"/>
        </w:rPr>
        <w:t>(</w:t>
      </w:r>
      <w:r w:rsidR="005952DD">
        <w:rPr>
          <w:rFonts w:ascii="Garamond" w:eastAsia="Garamond" w:hAnsi="Garamond" w:cs="Garamond"/>
          <w:i/>
          <w:sz w:val="24"/>
          <w:szCs w:val="24"/>
        </w:rPr>
        <w:t>età</w:t>
      </w:r>
      <w:r>
        <w:rPr>
          <w:rFonts w:ascii="Garamond" w:eastAsia="Garamond" w:hAnsi="Garamond" w:cs="Garamond"/>
          <w:i/>
          <w:sz w:val="24"/>
          <w:szCs w:val="24"/>
        </w:rPr>
        <w:t>)</w:t>
      </w:r>
      <w:r>
        <w:rPr>
          <w:rFonts w:ascii="Garamond" w:eastAsia="Garamond" w:hAnsi="Garamond" w:cs="Garamond"/>
          <w:sz w:val="24"/>
          <w:szCs w:val="24"/>
        </w:rPr>
        <w:t>, e dati particolari</w:t>
      </w:r>
      <w:r w:rsidR="00D823A7">
        <w:rPr>
          <w:rFonts w:ascii="Garamond" w:eastAsia="Garamond" w:hAnsi="Garamond" w:cs="Garamond"/>
          <w:sz w:val="24"/>
          <w:szCs w:val="24"/>
        </w:rPr>
        <w:t xml:space="preserve"> relativi alla salute</w:t>
      </w:r>
      <w:r>
        <w:rPr>
          <w:rFonts w:ascii="Garamond" w:eastAsia="Garamond" w:hAnsi="Garamond" w:cs="Garamond"/>
          <w:sz w:val="24"/>
          <w:szCs w:val="24"/>
        </w:rPr>
        <w:t xml:space="preserve"> </w:t>
      </w:r>
      <w:r>
        <w:rPr>
          <w:rFonts w:ascii="Garamond" w:eastAsia="Garamond" w:hAnsi="Garamond" w:cs="Garamond"/>
          <w:i/>
          <w:sz w:val="24"/>
          <w:szCs w:val="24"/>
        </w:rPr>
        <w:t>(</w:t>
      </w:r>
      <w:r w:rsidR="0006511B" w:rsidRPr="00F973BF">
        <w:rPr>
          <w:rFonts w:ascii="Garamond" w:eastAsia="Garamond" w:hAnsi="Garamond" w:cs="Garamond"/>
          <w:i/>
          <w:sz w:val="24"/>
          <w:szCs w:val="24"/>
        </w:rPr>
        <w:t>score prognostici</w:t>
      </w:r>
      <w:r w:rsidR="0006511B" w:rsidRPr="00062B80">
        <w:rPr>
          <w:rFonts w:ascii="Garamond" w:eastAsia="Garamond" w:hAnsi="Garamond" w:cs="Garamond"/>
          <w:i/>
          <w:sz w:val="24"/>
          <w:szCs w:val="24"/>
        </w:rPr>
        <w:t xml:space="preserve"> </w:t>
      </w:r>
      <w:r w:rsidR="00062B80" w:rsidRPr="00062B80">
        <w:rPr>
          <w:rFonts w:ascii="Garamond" w:eastAsia="Garamond" w:hAnsi="Garamond" w:cs="Garamond"/>
          <w:i/>
          <w:sz w:val="24"/>
          <w:szCs w:val="24"/>
        </w:rPr>
        <w:t>di gravità come SAPS2 e SOFA</w:t>
      </w:r>
      <w:r w:rsidR="0006511B" w:rsidRPr="00D823A7">
        <w:rPr>
          <w:rFonts w:ascii="Garamond" w:eastAsia="Garamond" w:hAnsi="Garamond" w:cs="Garamond"/>
          <w:i/>
          <w:sz w:val="24"/>
          <w:szCs w:val="24"/>
        </w:rPr>
        <w:t>; informazioni cliniche; dati di laboratorio; dati farmacologici</w:t>
      </w:r>
      <w:r>
        <w:rPr>
          <w:rFonts w:ascii="Garamond" w:eastAsia="Garamond" w:hAnsi="Garamond" w:cs="Garamond"/>
          <w:i/>
          <w:sz w:val="24"/>
          <w:szCs w:val="24"/>
        </w:rPr>
        <w:t>)</w:t>
      </w:r>
      <w:r>
        <w:rPr>
          <w:rFonts w:ascii="Garamond" w:eastAsia="Garamond" w:hAnsi="Garamond" w:cs="Garamond"/>
          <w:sz w:val="24"/>
          <w:szCs w:val="24"/>
        </w:rPr>
        <w:t xml:space="preserve"> verranno trattati per finalità di ricerca scientifica, nell’ambito del progetto di ricerca indicato in epigrafe. </w:t>
      </w:r>
    </w:p>
    <w:p w14:paraId="3CA47A06" w14:textId="7AE0AE5E" w:rsidR="006C0DD4" w:rsidRDefault="00DD52CA">
      <w:pPr>
        <w:spacing w:after="0" w:line="240" w:lineRule="auto"/>
        <w:ind w:hanging="2"/>
        <w:jc w:val="both"/>
        <w:rPr>
          <w:rFonts w:ascii="Garamond" w:eastAsia="Garamond" w:hAnsi="Garamond" w:cs="Garamond"/>
          <w:sz w:val="24"/>
          <w:szCs w:val="24"/>
        </w:rPr>
      </w:pPr>
      <w:r>
        <w:rPr>
          <w:rFonts w:ascii="Garamond" w:eastAsia="Garamond" w:hAnsi="Garamond" w:cs="Garamond"/>
          <w:sz w:val="24"/>
          <w:szCs w:val="24"/>
          <w:highlight w:val="white"/>
        </w:rPr>
        <w:t xml:space="preserve">I dati oggetto di trattamento sono </w:t>
      </w:r>
      <w:r w:rsidR="00062B80" w:rsidRPr="00062B80">
        <w:rPr>
          <w:rFonts w:ascii="Garamond" w:eastAsia="Garamond" w:hAnsi="Garamond" w:cs="Garamond"/>
          <w:sz w:val="24"/>
          <w:szCs w:val="24"/>
        </w:rPr>
        <w:t>estrapolati dalle cartelle cliniche e dai principali applicativi gestionali in uso presso</w:t>
      </w:r>
      <w:r w:rsidR="00062B80">
        <w:rPr>
          <w:rFonts w:ascii="Garamond" w:eastAsia="Garamond" w:hAnsi="Garamond" w:cs="Garamond"/>
          <w:sz w:val="24"/>
          <w:szCs w:val="24"/>
        </w:rPr>
        <w:t xml:space="preserve"> il centro clinico, vengono </w:t>
      </w:r>
      <w:r w:rsidR="00062B80" w:rsidRPr="00062B80">
        <w:rPr>
          <w:rFonts w:ascii="Garamond" w:eastAsia="Garamond" w:hAnsi="Garamond" w:cs="Garamond"/>
          <w:sz w:val="24"/>
          <w:szCs w:val="24"/>
        </w:rPr>
        <w:t xml:space="preserve">immediatamente </w:t>
      </w:r>
      <w:proofErr w:type="spellStart"/>
      <w:r w:rsidR="00062B80" w:rsidRPr="00062B80">
        <w:rPr>
          <w:rFonts w:ascii="Garamond" w:eastAsia="Garamond" w:hAnsi="Garamond" w:cs="Garamond"/>
          <w:sz w:val="24"/>
          <w:szCs w:val="24"/>
        </w:rPr>
        <w:t>pseudonimizzati</w:t>
      </w:r>
      <w:proofErr w:type="spellEnd"/>
      <w:r w:rsidR="00062B80" w:rsidRPr="00062B80">
        <w:rPr>
          <w:rFonts w:ascii="Garamond" w:eastAsia="Garamond" w:hAnsi="Garamond" w:cs="Garamond"/>
          <w:sz w:val="24"/>
          <w:szCs w:val="24"/>
        </w:rPr>
        <w:t xml:space="preserve"> con codice alfa numerico al momento della raccolta e </w:t>
      </w:r>
      <w:r w:rsidR="00062B80">
        <w:rPr>
          <w:rFonts w:ascii="Garamond" w:eastAsia="Garamond" w:hAnsi="Garamond" w:cs="Garamond"/>
          <w:sz w:val="24"/>
          <w:szCs w:val="24"/>
        </w:rPr>
        <w:t>successivamente</w:t>
      </w:r>
      <w:r w:rsidR="00062B80" w:rsidRPr="00062B80">
        <w:rPr>
          <w:rFonts w:ascii="Garamond" w:eastAsia="Garamond" w:hAnsi="Garamond" w:cs="Garamond"/>
          <w:sz w:val="24"/>
          <w:szCs w:val="24"/>
        </w:rPr>
        <w:t xml:space="preserve"> riportati su software </w:t>
      </w:r>
      <w:proofErr w:type="spellStart"/>
      <w:r w:rsidR="00062B80" w:rsidRPr="00062B80">
        <w:rPr>
          <w:rFonts w:ascii="Garamond" w:eastAsia="Garamond" w:hAnsi="Garamond" w:cs="Garamond"/>
          <w:sz w:val="24"/>
          <w:szCs w:val="24"/>
        </w:rPr>
        <w:t>REDCap</w:t>
      </w:r>
      <w:proofErr w:type="spellEnd"/>
      <w:r w:rsidR="00062B80" w:rsidRPr="00062B80">
        <w:rPr>
          <w:rFonts w:ascii="Garamond" w:eastAsia="Garamond" w:hAnsi="Garamond" w:cs="Garamond"/>
          <w:sz w:val="24"/>
          <w:szCs w:val="24"/>
        </w:rPr>
        <w:t xml:space="preserve"> aziendale su cui è stata impostata scheda raccolta dati elettronica specifica per lo studio, su server aziendale con stretta </w:t>
      </w:r>
      <w:proofErr w:type="spellStart"/>
      <w:r w:rsidR="00062B80" w:rsidRPr="00062B80">
        <w:rPr>
          <w:rFonts w:ascii="Garamond" w:eastAsia="Garamond" w:hAnsi="Garamond" w:cs="Garamond"/>
          <w:sz w:val="24"/>
          <w:szCs w:val="24"/>
        </w:rPr>
        <w:t>profilazione</w:t>
      </w:r>
      <w:proofErr w:type="spellEnd"/>
      <w:r w:rsidR="00062B80" w:rsidRPr="00062B80">
        <w:rPr>
          <w:rFonts w:ascii="Garamond" w:eastAsia="Garamond" w:hAnsi="Garamond" w:cs="Garamond"/>
          <w:sz w:val="24"/>
          <w:szCs w:val="24"/>
        </w:rPr>
        <w:t xml:space="preserve"> degli accessi.</w:t>
      </w:r>
      <w:r w:rsidR="00062B80" w:rsidRPr="00062B80" w:rsidDel="00062B80">
        <w:rPr>
          <w:rFonts w:ascii="Garamond" w:eastAsia="Garamond" w:hAnsi="Garamond" w:cs="Garamond"/>
          <w:sz w:val="24"/>
          <w:szCs w:val="24"/>
        </w:rPr>
        <w:t xml:space="preserve"> </w:t>
      </w:r>
    </w:p>
    <w:p w14:paraId="4C00B58F" w14:textId="2529A45B" w:rsidR="00062B80" w:rsidRDefault="00062B80">
      <w:pPr>
        <w:spacing w:after="0" w:line="240" w:lineRule="auto"/>
        <w:jc w:val="both"/>
        <w:rPr>
          <w:rFonts w:ascii="Garamond" w:eastAsia="Garamond" w:hAnsi="Garamond" w:cs="Garamond"/>
          <w:sz w:val="24"/>
          <w:szCs w:val="24"/>
        </w:rPr>
      </w:pPr>
      <w:r w:rsidRPr="00062B80">
        <w:rPr>
          <w:rFonts w:ascii="Garamond" w:eastAsia="Garamond" w:hAnsi="Garamond" w:cs="Garamond"/>
          <w:sz w:val="24"/>
          <w:szCs w:val="24"/>
        </w:rPr>
        <w:t xml:space="preserve">La finalità del trattamento dei dati personali è quella di </w:t>
      </w:r>
      <w:r>
        <w:rPr>
          <w:rFonts w:ascii="Garamond" w:eastAsia="Garamond" w:hAnsi="Garamond" w:cs="Garamond"/>
          <w:sz w:val="24"/>
          <w:szCs w:val="24"/>
        </w:rPr>
        <w:t>c</w:t>
      </w:r>
      <w:r w:rsidRPr="00062B80">
        <w:rPr>
          <w:rFonts w:ascii="Garamond" w:eastAsia="Garamond" w:hAnsi="Garamond" w:cs="Garamond"/>
          <w:sz w:val="24"/>
          <w:szCs w:val="24"/>
        </w:rPr>
        <w:t xml:space="preserve">onfrontare la mortalità in Terapia Intensiva e la mortalità ospedaliera tra due coorti di pazienti ricoverati per shock settico: una trattata soltanto con la </w:t>
      </w:r>
      <w:r w:rsidRPr="00062B80">
        <w:rPr>
          <w:rFonts w:ascii="Garamond" w:eastAsia="Garamond" w:hAnsi="Garamond" w:cs="Garamond"/>
          <w:sz w:val="24"/>
          <w:szCs w:val="24"/>
        </w:rPr>
        <w:lastRenderedPageBreak/>
        <w:t xml:space="preserve">terapia standard suggerita dalle linee guida internazionali e l'altra trattata come la precedente ma con l'aggiunta di </w:t>
      </w:r>
      <w:proofErr w:type="spellStart"/>
      <w:r w:rsidRPr="00062B80">
        <w:rPr>
          <w:rFonts w:ascii="Garamond" w:eastAsia="Garamond" w:hAnsi="Garamond" w:cs="Garamond"/>
          <w:sz w:val="24"/>
          <w:szCs w:val="24"/>
        </w:rPr>
        <w:t>emoadsorbimento</w:t>
      </w:r>
      <w:proofErr w:type="spellEnd"/>
      <w:r w:rsidRPr="00062B80">
        <w:rPr>
          <w:rFonts w:ascii="Garamond" w:eastAsia="Garamond" w:hAnsi="Garamond" w:cs="Garamond"/>
          <w:sz w:val="24"/>
          <w:szCs w:val="24"/>
        </w:rPr>
        <w:t xml:space="preserve"> con </w:t>
      </w:r>
      <w:proofErr w:type="spellStart"/>
      <w:r w:rsidRPr="00062B80">
        <w:rPr>
          <w:rFonts w:ascii="Garamond" w:eastAsia="Garamond" w:hAnsi="Garamond" w:cs="Garamond"/>
          <w:sz w:val="24"/>
          <w:szCs w:val="24"/>
        </w:rPr>
        <w:t>Cytosorb</w:t>
      </w:r>
      <w:proofErr w:type="spellEnd"/>
      <w:r w:rsidRPr="00062B80">
        <w:rPr>
          <w:rFonts w:ascii="Garamond" w:eastAsia="Garamond" w:hAnsi="Garamond" w:cs="Garamond"/>
          <w:sz w:val="24"/>
          <w:szCs w:val="24"/>
        </w:rPr>
        <w:t>.</w:t>
      </w:r>
    </w:p>
    <w:p w14:paraId="6BCE54BD" w14:textId="77777777" w:rsidR="006C0DD4" w:rsidRDefault="006C0DD4">
      <w:pPr>
        <w:spacing w:after="0" w:line="240" w:lineRule="auto"/>
        <w:jc w:val="both"/>
        <w:rPr>
          <w:rFonts w:ascii="Garamond" w:eastAsia="Garamond" w:hAnsi="Garamond" w:cs="Garamond"/>
          <w:sz w:val="24"/>
          <w:szCs w:val="24"/>
        </w:rPr>
      </w:pPr>
    </w:p>
    <w:p w14:paraId="6595D450" w14:textId="77777777" w:rsidR="006C0DD4" w:rsidRDefault="00DD52CA" w:rsidP="00DD52CA">
      <w:pPr>
        <w:spacing w:after="0" w:line="240" w:lineRule="auto"/>
        <w:ind w:left="426"/>
        <w:jc w:val="both"/>
        <w:rPr>
          <w:rFonts w:ascii="Garamond" w:eastAsia="Garamond" w:hAnsi="Garamond" w:cs="Garamond"/>
          <w:sz w:val="24"/>
          <w:szCs w:val="24"/>
        </w:rPr>
      </w:pPr>
      <w:r>
        <w:rPr>
          <w:rFonts w:ascii="Garamond" w:eastAsia="Garamond" w:hAnsi="Garamond" w:cs="Garamond"/>
          <w:b/>
          <w:sz w:val="24"/>
          <w:szCs w:val="24"/>
        </w:rPr>
        <w:t>3. Base giuridica</w:t>
      </w:r>
      <w:r>
        <w:rPr>
          <w:rFonts w:ascii="Garamond" w:eastAsia="Garamond" w:hAnsi="Garamond" w:cs="Garamond"/>
          <w:sz w:val="24"/>
          <w:szCs w:val="24"/>
        </w:rPr>
        <w:t xml:space="preserve"> </w:t>
      </w:r>
    </w:p>
    <w:p w14:paraId="3FFEF26E"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Il Titolare del trattamento, dopo aver accuratamente verificato l’impossibilità ovvero lo sforzo sproporzionato di informare tutti gli interessati ed acquisirne il relativo consenso, ed avere altresì attentamente valutato che l’esclusione dei soggetti deceduti o non contattabili rischierebbe di rendere impossibile o pregiudicare gravemente il conseguimento delle finalità di ricerca, ha ritenuto opportuno dare attuazione a quanto stabilito dall’art. 110 del Codice.</w:t>
      </w:r>
    </w:p>
    <w:p w14:paraId="32A738FC" w14:textId="77777777" w:rsidR="006C0DD4" w:rsidRDefault="006C0DD4">
      <w:pPr>
        <w:spacing w:after="0" w:line="240" w:lineRule="auto"/>
        <w:jc w:val="both"/>
        <w:rPr>
          <w:rFonts w:ascii="Garamond" w:eastAsia="Garamond" w:hAnsi="Garamond" w:cs="Garamond"/>
          <w:sz w:val="24"/>
          <w:szCs w:val="24"/>
        </w:rPr>
      </w:pPr>
    </w:p>
    <w:p w14:paraId="5441D8EA"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b/>
          <w:sz w:val="24"/>
          <w:szCs w:val="24"/>
        </w:rPr>
        <w:t>Pertanto, per i pazienti deceduti ovvero non contattabili</w:t>
      </w:r>
      <w:r>
        <w:rPr>
          <w:rFonts w:ascii="Garamond" w:eastAsia="Garamond" w:hAnsi="Garamond" w:cs="Garamond"/>
          <w:sz w:val="24"/>
          <w:szCs w:val="24"/>
        </w:rPr>
        <w:t xml:space="preserve">, la base giuridica del trattamento si rinviene, nell’art. 9, par. 2,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j) del Regolamento (trattamento necessario a fini di ricerca scientifica) e nell’art. 110 del Codice. Il rispetto della richiamata normativa, unitamente al parere favorevole del competente Comitato Etico, costituiscono condizione di liceità del trattamento stesso.</w:t>
      </w:r>
    </w:p>
    <w:p w14:paraId="7D2B59C7" w14:textId="77777777" w:rsidR="006C0DD4" w:rsidRDefault="006C0DD4">
      <w:pPr>
        <w:spacing w:after="0" w:line="240" w:lineRule="auto"/>
        <w:jc w:val="both"/>
        <w:rPr>
          <w:rFonts w:ascii="Garamond" w:eastAsia="Garamond" w:hAnsi="Garamond" w:cs="Garamond"/>
          <w:sz w:val="24"/>
          <w:szCs w:val="24"/>
        </w:rPr>
      </w:pPr>
    </w:p>
    <w:p w14:paraId="03202028" w14:textId="461C4F40"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b/>
          <w:sz w:val="24"/>
          <w:szCs w:val="24"/>
        </w:rPr>
        <w:t>Per i pazienti contattabili</w:t>
      </w:r>
      <w:r>
        <w:rPr>
          <w:rFonts w:ascii="Garamond" w:eastAsia="Garamond" w:hAnsi="Garamond" w:cs="Garamond"/>
          <w:sz w:val="24"/>
          <w:szCs w:val="24"/>
        </w:rPr>
        <w:t xml:space="preserve">, considerato che il trattamento riguarda dati sulla salute per scopi di ricerca medica, la base giuridica del trattamento si rinviene nel consenso espresso, libero, specifico, informato, inequivocabile e revocabile in ogni momento, ai sensi degli artt. 6, par. 1,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xml:space="preserve">. a), art. 9, par. 2,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a), del Regolamento.</w:t>
      </w:r>
    </w:p>
    <w:p w14:paraId="027E5190" w14:textId="77777777" w:rsidR="006C0DD4" w:rsidRDefault="006C0DD4">
      <w:pPr>
        <w:spacing w:after="0" w:line="240" w:lineRule="auto"/>
        <w:jc w:val="both"/>
        <w:rPr>
          <w:rFonts w:ascii="Garamond" w:eastAsia="Garamond" w:hAnsi="Garamond" w:cs="Garamond"/>
          <w:sz w:val="24"/>
          <w:szCs w:val="24"/>
        </w:rPr>
      </w:pPr>
    </w:p>
    <w:p w14:paraId="430BA92D" w14:textId="77777777" w:rsidR="006C0DD4" w:rsidRDefault="00DD52CA" w:rsidP="00DD52CA">
      <w:pPr>
        <w:spacing w:after="0" w:line="240" w:lineRule="auto"/>
        <w:ind w:left="426"/>
        <w:jc w:val="both"/>
        <w:rPr>
          <w:rFonts w:ascii="Garamond" w:eastAsia="Garamond" w:hAnsi="Garamond" w:cs="Garamond"/>
          <w:b/>
          <w:sz w:val="24"/>
          <w:szCs w:val="24"/>
        </w:rPr>
      </w:pPr>
      <w:r>
        <w:rPr>
          <w:rFonts w:ascii="Garamond" w:eastAsia="Garamond" w:hAnsi="Garamond" w:cs="Garamond"/>
          <w:b/>
          <w:sz w:val="24"/>
          <w:szCs w:val="24"/>
        </w:rPr>
        <w:t>4. Misure di sicurezza</w:t>
      </w:r>
    </w:p>
    <w:p w14:paraId="3166061A" w14:textId="39746836"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Il trattamento dei dati personali (comuni e particolari</w:t>
      </w:r>
      <w:r w:rsidR="00D823A7">
        <w:rPr>
          <w:rFonts w:ascii="Garamond" w:eastAsia="Garamond" w:hAnsi="Garamond" w:cs="Garamond"/>
          <w:sz w:val="24"/>
          <w:szCs w:val="24"/>
        </w:rPr>
        <w:t>, relativi alla salute</w:t>
      </w:r>
      <w:r>
        <w:rPr>
          <w:rFonts w:ascii="Garamond" w:eastAsia="Garamond" w:hAnsi="Garamond" w:cs="Garamond"/>
          <w:sz w:val="24"/>
          <w:szCs w:val="24"/>
        </w:rPr>
        <w:t xml:space="preserve">) sarà effettuato con le seguenti modalità: </w:t>
      </w:r>
      <w:r w:rsidR="001F0C83">
        <w:rPr>
          <w:rFonts w:ascii="Garamond" w:eastAsia="Garamond" w:hAnsi="Garamond" w:cs="Garamond"/>
          <w:sz w:val="24"/>
          <w:szCs w:val="24"/>
        </w:rPr>
        <w:t>prevalentemente informatizzato</w:t>
      </w:r>
      <w:r w:rsidR="00ED3C5E">
        <w:rPr>
          <w:rFonts w:ascii="Garamond" w:eastAsia="Garamond" w:hAnsi="Garamond" w:cs="Garamond"/>
          <w:sz w:val="24"/>
          <w:szCs w:val="24"/>
        </w:rPr>
        <w:t xml:space="preserve">. </w:t>
      </w:r>
      <w:r>
        <w:rPr>
          <w:rFonts w:ascii="Garamond" w:eastAsia="Garamond" w:hAnsi="Garamond" w:cs="Garamond"/>
          <w:sz w:val="24"/>
          <w:szCs w:val="24"/>
        </w:rPr>
        <w:t xml:space="preserve">I titolari del trattamento metteranno in atto misure tecniche e organizzative adeguate, quali la cifratura e la </w:t>
      </w:r>
      <w:proofErr w:type="spellStart"/>
      <w:r>
        <w:rPr>
          <w:rFonts w:ascii="Garamond" w:eastAsia="Garamond" w:hAnsi="Garamond" w:cs="Garamond"/>
          <w:sz w:val="24"/>
          <w:szCs w:val="24"/>
        </w:rPr>
        <w:t>pseudonimizzazione</w:t>
      </w:r>
      <w:proofErr w:type="spellEnd"/>
      <w:r>
        <w:rPr>
          <w:rFonts w:ascii="Garamond" w:eastAsia="Garamond" w:hAnsi="Garamond" w:cs="Garamond"/>
          <w:sz w:val="24"/>
          <w:szCs w:val="24"/>
        </w:rPr>
        <w:t xml:space="preserve">, volte ad attuare in modo efficace i principi di protezione dei dati e a tutelare i diritti degli interessati </w:t>
      </w:r>
      <w:r>
        <w:rPr>
          <w:rFonts w:ascii="Garamond" w:eastAsia="Garamond" w:hAnsi="Garamond" w:cs="Garamond"/>
          <w:sz w:val="24"/>
          <w:szCs w:val="24"/>
          <w:highlight w:val="white"/>
        </w:rPr>
        <w:t>in conformità con gli artt. 25 e 32 del GDPR.</w:t>
      </w:r>
      <w:r>
        <w:rPr>
          <w:rFonts w:ascii="Garamond" w:eastAsia="Garamond" w:hAnsi="Garamond" w:cs="Garamond"/>
          <w:sz w:val="24"/>
          <w:szCs w:val="24"/>
        </w:rPr>
        <w:t xml:space="preserve"> </w:t>
      </w:r>
    </w:p>
    <w:p w14:paraId="3204CEB7" w14:textId="27ECBEC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Il centro di </w:t>
      </w:r>
      <w:r w:rsidR="00ED3C5E">
        <w:rPr>
          <w:rFonts w:ascii="Garamond" w:eastAsia="Garamond" w:hAnsi="Garamond" w:cs="Garamond"/>
          <w:sz w:val="24"/>
          <w:szCs w:val="24"/>
        </w:rPr>
        <w:t xml:space="preserve">studio </w:t>
      </w:r>
      <w:r>
        <w:rPr>
          <w:rFonts w:ascii="Garamond" w:eastAsia="Garamond" w:hAnsi="Garamond" w:cs="Garamond"/>
          <w:sz w:val="24"/>
          <w:szCs w:val="24"/>
        </w:rPr>
        <w:t>clinic</w:t>
      </w:r>
      <w:r w:rsidR="00ED3C5E">
        <w:rPr>
          <w:rFonts w:ascii="Garamond" w:eastAsia="Garamond" w:hAnsi="Garamond" w:cs="Garamond"/>
          <w:sz w:val="24"/>
          <w:szCs w:val="24"/>
        </w:rPr>
        <w:t>o</w:t>
      </w:r>
      <w:r>
        <w:rPr>
          <w:rFonts w:ascii="Garamond" w:eastAsia="Garamond" w:hAnsi="Garamond" w:cs="Garamond"/>
          <w:sz w:val="24"/>
          <w:szCs w:val="24"/>
        </w:rPr>
        <w:t xml:space="preserve">, al momento dell'inclusione, assegna (in maniera casuale e non ripetibile) a ciascun partecipante un codice per impedire l’identificazione dei partecipanti alla ricerca. Il centro di </w:t>
      </w:r>
      <w:r w:rsidR="00ED3C5E">
        <w:rPr>
          <w:rFonts w:ascii="Garamond" w:eastAsia="Garamond" w:hAnsi="Garamond" w:cs="Garamond"/>
          <w:sz w:val="24"/>
          <w:szCs w:val="24"/>
        </w:rPr>
        <w:t xml:space="preserve">studio clinico </w:t>
      </w:r>
      <w:r>
        <w:rPr>
          <w:rFonts w:ascii="Garamond" w:eastAsia="Garamond" w:hAnsi="Garamond" w:cs="Garamond"/>
          <w:sz w:val="24"/>
          <w:szCs w:val="24"/>
        </w:rPr>
        <w:t xml:space="preserve">sarà l’unico ed esclusivo soggetto a poter associare il codice identificativo ai Suoi dati personali. I documenti/file contenenti i codici identificativi saranno conservati separatamente dai documenti/file che contengono le altre informazioni acquisite. Solo il personale del centro </w:t>
      </w:r>
      <w:r w:rsidR="00ED3C5E">
        <w:rPr>
          <w:rFonts w:ascii="Garamond" w:eastAsia="Garamond" w:hAnsi="Garamond" w:cs="Garamond"/>
          <w:sz w:val="24"/>
          <w:szCs w:val="24"/>
        </w:rPr>
        <w:t>di studio clinico</w:t>
      </w:r>
      <w:r>
        <w:rPr>
          <w:rFonts w:ascii="Garamond" w:eastAsia="Garamond" w:hAnsi="Garamond" w:cs="Garamond"/>
          <w:sz w:val="24"/>
          <w:szCs w:val="24"/>
        </w:rPr>
        <w:t xml:space="preserve"> avrà accesso diretto ai suoi dati anagrafici. L’assegnazione di un codice identificativo è finalizzata a garantire che la sua identità non sia associabile direttamente al dato stesso, e che non s</w:t>
      </w:r>
      <w:r w:rsidR="00D823A7">
        <w:rPr>
          <w:rFonts w:ascii="Garamond" w:eastAsia="Garamond" w:hAnsi="Garamond" w:cs="Garamond"/>
          <w:sz w:val="24"/>
          <w:szCs w:val="24"/>
        </w:rPr>
        <w:t>ia possibile a terzi conoscerla</w:t>
      </w:r>
      <w:r w:rsidR="00015216">
        <w:rPr>
          <w:rFonts w:ascii="Garamond" w:eastAsia="Garamond" w:hAnsi="Garamond" w:cs="Garamond"/>
          <w:sz w:val="24"/>
          <w:szCs w:val="24"/>
        </w:rPr>
        <w:t>.</w:t>
      </w:r>
    </w:p>
    <w:p w14:paraId="7D7B0FF4" w14:textId="106F98CF"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I dati saranno conservati per il tempo necessario alla conduzione dello studio e cancellati </w:t>
      </w:r>
      <w:r w:rsidRPr="00D823A7">
        <w:rPr>
          <w:rFonts w:ascii="Garamond" w:eastAsia="Garamond" w:hAnsi="Garamond" w:cs="Garamond"/>
          <w:sz w:val="24"/>
          <w:szCs w:val="24"/>
        </w:rPr>
        <w:t xml:space="preserve">dopo </w:t>
      </w:r>
      <w:r w:rsidR="00D823A7" w:rsidRPr="00D823A7">
        <w:rPr>
          <w:rFonts w:ascii="Garamond" w:eastAsia="Garamond" w:hAnsi="Garamond" w:cs="Garamond"/>
          <w:sz w:val="24"/>
          <w:szCs w:val="24"/>
        </w:rPr>
        <w:t>7 anni dalla conclusione dello studio</w:t>
      </w:r>
      <w:r w:rsidRPr="00D823A7">
        <w:rPr>
          <w:rFonts w:ascii="Garamond" w:eastAsia="Garamond" w:hAnsi="Garamond" w:cs="Garamond"/>
          <w:sz w:val="24"/>
          <w:szCs w:val="24"/>
        </w:rPr>
        <w:t>, salvo un maggior periodo per ulteriori finalità per le quali le verrà</w:t>
      </w:r>
      <w:r>
        <w:rPr>
          <w:rFonts w:ascii="Garamond" w:eastAsia="Garamond" w:hAnsi="Garamond" w:cs="Garamond"/>
          <w:sz w:val="24"/>
          <w:szCs w:val="24"/>
        </w:rPr>
        <w:t xml:space="preserve"> chiesto un eventuale e successivo consenso.</w:t>
      </w:r>
    </w:p>
    <w:p w14:paraId="751FFCCC" w14:textId="77777777" w:rsidR="006C0DD4" w:rsidRDefault="006C0DD4">
      <w:pPr>
        <w:spacing w:after="0" w:line="240" w:lineRule="auto"/>
        <w:jc w:val="both"/>
        <w:rPr>
          <w:rFonts w:ascii="Garamond" w:eastAsia="Garamond" w:hAnsi="Garamond" w:cs="Garamond"/>
          <w:color w:val="000000"/>
          <w:sz w:val="24"/>
          <w:szCs w:val="24"/>
        </w:rPr>
      </w:pPr>
    </w:p>
    <w:p w14:paraId="6732135F" w14:textId="77777777" w:rsidR="006C0DD4" w:rsidRDefault="00DD52CA" w:rsidP="00DD52CA">
      <w:pPr>
        <w:spacing w:after="0" w:line="240" w:lineRule="auto"/>
        <w:ind w:left="426"/>
        <w:jc w:val="both"/>
        <w:rPr>
          <w:rFonts w:ascii="Garamond" w:eastAsia="Garamond" w:hAnsi="Garamond" w:cs="Garamond"/>
          <w:b/>
          <w:color w:val="000000"/>
          <w:sz w:val="24"/>
          <w:szCs w:val="24"/>
        </w:rPr>
      </w:pPr>
      <w:r>
        <w:rPr>
          <w:rFonts w:ascii="Garamond" w:eastAsia="Garamond" w:hAnsi="Garamond" w:cs="Garamond"/>
          <w:b/>
          <w:sz w:val="24"/>
          <w:szCs w:val="24"/>
        </w:rPr>
        <w:t>5.</w:t>
      </w:r>
      <w:r>
        <w:rPr>
          <w:rFonts w:ascii="Garamond" w:eastAsia="Garamond" w:hAnsi="Garamond" w:cs="Garamond"/>
          <w:b/>
          <w:color w:val="000000"/>
          <w:sz w:val="24"/>
          <w:szCs w:val="24"/>
        </w:rPr>
        <w:t xml:space="preserve"> </w:t>
      </w:r>
      <w:r>
        <w:rPr>
          <w:rFonts w:ascii="Garamond" w:eastAsia="Garamond" w:hAnsi="Garamond" w:cs="Garamond"/>
          <w:b/>
          <w:sz w:val="24"/>
          <w:szCs w:val="24"/>
        </w:rPr>
        <w:t>C</w:t>
      </w:r>
      <w:r>
        <w:rPr>
          <w:rFonts w:ascii="Garamond" w:eastAsia="Garamond" w:hAnsi="Garamond" w:cs="Garamond"/>
          <w:b/>
          <w:color w:val="000000"/>
          <w:sz w:val="24"/>
          <w:szCs w:val="24"/>
        </w:rPr>
        <w:t>omu</w:t>
      </w:r>
      <w:r>
        <w:rPr>
          <w:rFonts w:ascii="Garamond" w:eastAsia="Garamond" w:hAnsi="Garamond" w:cs="Garamond"/>
          <w:b/>
          <w:sz w:val="24"/>
          <w:szCs w:val="24"/>
        </w:rPr>
        <w:t>nicazione e diffusione dei dati</w:t>
      </w:r>
    </w:p>
    <w:p w14:paraId="071E07B2" w14:textId="31BE2C3A"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color w:val="000000"/>
          <w:sz w:val="24"/>
          <w:szCs w:val="24"/>
        </w:rPr>
        <w:t>I dati saranno</w:t>
      </w:r>
      <w:r>
        <w:rPr>
          <w:rFonts w:ascii="Garamond" w:eastAsia="Garamond" w:hAnsi="Garamond" w:cs="Garamond"/>
          <w:color w:val="FF0000"/>
          <w:sz w:val="24"/>
          <w:szCs w:val="24"/>
        </w:rPr>
        <w:t xml:space="preserve"> </w:t>
      </w:r>
      <w:r>
        <w:rPr>
          <w:rFonts w:ascii="Garamond" w:eastAsia="Garamond" w:hAnsi="Garamond" w:cs="Garamond"/>
          <w:color w:val="000000"/>
          <w:sz w:val="24"/>
          <w:szCs w:val="24"/>
        </w:rPr>
        <w:t>co</w:t>
      </w:r>
      <w:r>
        <w:rPr>
          <w:rFonts w:ascii="Garamond" w:eastAsia="Garamond" w:hAnsi="Garamond" w:cs="Garamond"/>
          <w:sz w:val="24"/>
          <w:szCs w:val="24"/>
        </w:rPr>
        <w:t>municati a responsabili del trattamento formalmente nominati e non saranno comunicati ad altri soggetti (terzi definiti es. partner del progetto)</w:t>
      </w:r>
      <w:r>
        <w:rPr>
          <w:rFonts w:ascii="Garamond" w:eastAsia="Garamond" w:hAnsi="Garamond" w:cs="Garamond"/>
          <w:i/>
          <w:sz w:val="24"/>
          <w:szCs w:val="24"/>
        </w:rPr>
        <w:t>.</w:t>
      </w:r>
      <w:r>
        <w:rPr>
          <w:rFonts w:ascii="Garamond" w:eastAsia="Garamond" w:hAnsi="Garamond" w:cs="Garamond"/>
          <w:color w:val="000000"/>
          <w:sz w:val="24"/>
          <w:szCs w:val="24"/>
        </w:rPr>
        <w:t xml:space="preserve"> </w:t>
      </w:r>
      <w:r>
        <w:rPr>
          <w:rFonts w:ascii="Garamond" w:eastAsia="Garamond" w:hAnsi="Garamond" w:cs="Garamond"/>
          <w:sz w:val="24"/>
          <w:szCs w:val="24"/>
        </w:rPr>
        <w:t xml:space="preserve">Resta inteso che i dati saranno comunicati a quei soggetti pubblici e privati per i quali la comunicazione sia prevista da disposizioni comunitarie, norme di legge o regolamenti e a responsabili del trattamento formalmente nominati. </w:t>
      </w:r>
    </w:p>
    <w:p w14:paraId="2619E586"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sz w:val="24"/>
          <w:szCs w:val="24"/>
        </w:rPr>
        <w:t>I dati non saranno oggetto di diffusione se non a scopo di ricerca scientifica in forma anonima e aggregata ad esempio attraverso pubblicazioni scientifiche, statistiche e convegni scientifici.</w:t>
      </w:r>
    </w:p>
    <w:p w14:paraId="4A86FF73" w14:textId="77777777" w:rsidR="00DD52CA" w:rsidRDefault="00DD52CA">
      <w:pPr>
        <w:spacing w:after="0" w:line="240" w:lineRule="auto"/>
        <w:jc w:val="both"/>
        <w:rPr>
          <w:rFonts w:ascii="Garamond" w:eastAsia="Garamond" w:hAnsi="Garamond" w:cs="Garamond"/>
          <w:sz w:val="24"/>
          <w:szCs w:val="24"/>
        </w:rPr>
      </w:pPr>
    </w:p>
    <w:p w14:paraId="3802BA57" w14:textId="77777777" w:rsidR="006C0DD4" w:rsidRDefault="00DD52CA" w:rsidP="00DD52CA">
      <w:pPr>
        <w:spacing w:after="0" w:line="240" w:lineRule="auto"/>
        <w:ind w:left="284"/>
        <w:jc w:val="both"/>
        <w:rPr>
          <w:rFonts w:ascii="Garamond" w:eastAsia="Garamond" w:hAnsi="Garamond" w:cs="Garamond"/>
          <w:b/>
          <w:color w:val="000000"/>
          <w:sz w:val="24"/>
          <w:szCs w:val="24"/>
        </w:rPr>
      </w:pPr>
      <w:r>
        <w:rPr>
          <w:rFonts w:ascii="Garamond" w:eastAsia="Garamond" w:hAnsi="Garamond" w:cs="Garamond"/>
          <w:b/>
          <w:sz w:val="24"/>
          <w:szCs w:val="24"/>
        </w:rPr>
        <w:t>6</w:t>
      </w:r>
      <w:r>
        <w:rPr>
          <w:rFonts w:ascii="Garamond" w:eastAsia="Garamond" w:hAnsi="Garamond" w:cs="Garamond"/>
          <w:b/>
          <w:color w:val="000000"/>
          <w:sz w:val="24"/>
          <w:szCs w:val="24"/>
        </w:rPr>
        <w:t>.</w:t>
      </w:r>
      <w:r>
        <w:rPr>
          <w:rFonts w:ascii="Garamond" w:eastAsia="Garamond" w:hAnsi="Garamond" w:cs="Garamond"/>
          <w:color w:val="000000"/>
          <w:sz w:val="24"/>
          <w:szCs w:val="24"/>
        </w:rPr>
        <w:t xml:space="preserve"> </w:t>
      </w:r>
      <w:r>
        <w:rPr>
          <w:rFonts w:ascii="Garamond" w:eastAsia="Garamond" w:hAnsi="Garamond" w:cs="Garamond"/>
          <w:b/>
          <w:color w:val="000000"/>
          <w:sz w:val="24"/>
          <w:szCs w:val="24"/>
        </w:rPr>
        <w:t>R</w:t>
      </w:r>
      <w:r>
        <w:rPr>
          <w:rFonts w:ascii="Garamond" w:eastAsia="Garamond" w:hAnsi="Garamond" w:cs="Garamond"/>
          <w:b/>
          <w:sz w:val="24"/>
          <w:szCs w:val="24"/>
        </w:rPr>
        <w:t>esponsabile della protezione dati</w:t>
      </w:r>
    </w:p>
    <w:p w14:paraId="5BB37418" w14:textId="67B3881B"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Il responsabile della protezione dei dati </w:t>
      </w:r>
      <w:r w:rsidR="00015216">
        <w:rPr>
          <w:rFonts w:ascii="Garamond" w:eastAsia="Garamond" w:hAnsi="Garamond" w:cs="Garamond"/>
          <w:color w:val="000000"/>
          <w:sz w:val="24"/>
          <w:szCs w:val="24"/>
        </w:rPr>
        <w:t xml:space="preserve">del Centro </w:t>
      </w:r>
      <w:r>
        <w:rPr>
          <w:rFonts w:ascii="Garamond" w:eastAsia="Garamond" w:hAnsi="Garamond" w:cs="Garamond"/>
          <w:color w:val="000000"/>
          <w:sz w:val="24"/>
          <w:szCs w:val="24"/>
        </w:rPr>
        <w:t>può essere contattato ai seguenti indirizzi:</w:t>
      </w:r>
    </w:p>
    <w:p w14:paraId="0E79AA6B" w14:textId="18DD87B3" w:rsidR="006C0DD4" w:rsidRPr="00DD52CA" w:rsidRDefault="00DD52CA">
      <w:pPr>
        <w:spacing w:after="0" w:line="240" w:lineRule="auto"/>
        <w:jc w:val="both"/>
        <w:rPr>
          <w:rFonts w:ascii="Garamond" w:eastAsia="Garamond" w:hAnsi="Garamond" w:cs="Garamond"/>
          <w:sz w:val="24"/>
          <w:szCs w:val="24"/>
        </w:rPr>
      </w:pPr>
      <w:r w:rsidRPr="00DD52CA">
        <w:rPr>
          <w:rFonts w:ascii="Garamond" w:eastAsia="Garamond" w:hAnsi="Garamond" w:cs="Garamond"/>
          <w:sz w:val="24"/>
          <w:szCs w:val="24"/>
        </w:rPr>
        <w:t xml:space="preserve">e-mail: </w:t>
      </w:r>
      <w:hyperlink r:id="rId6" w:history="1">
        <w:r w:rsidR="00270C0B" w:rsidRPr="005F5DA7">
          <w:rPr>
            <w:rStyle w:val="Collegamentoipertestuale"/>
          </w:rPr>
          <w:t>responsabileprotezionedati@uslcentro.toscana.it</w:t>
        </w:r>
      </w:hyperlink>
      <w:r w:rsidR="00270C0B">
        <w:t xml:space="preserve"> </w:t>
      </w:r>
    </w:p>
    <w:p w14:paraId="6C8B7B59" w14:textId="3F67CBA8" w:rsidR="006C0DD4" w:rsidRPr="00DD52CA" w:rsidRDefault="00DD52CA">
      <w:pPr>
        <w:spacing w:after="0" w:line="240" w:lineRule="auto"/>
        <w:jc w:val="both"/>
        <w:rPr>
          <w:rFonts w:ascii="Garamond" w:eastAsia="Garamond" w:hAnsi="Garamond" w:cs="Garamond"/>
          <w:sz w:val="24"/>
          <w:szCs w:val="24"/>
        </w:rPr>
      </w:pPr>
      <w:r w:rsidRPr="00DD52CA">
        <w:rPr>
          <w:rFonts w:ascii="Garamond" w:eastAsia="Garamond" w:hAnsi="Garamond" w:cs="Garamond"/>
          <w:sz w:val="24"/>
          <w:szCs w:val="24"/>
        </w:rPr>
        <w:lastRenderedPageBreak/>
        <w:t xml:space="preserve">Il responsabile della protezione dei dati </w:t>
      </w:r>
      <w:r w:rsidR="00015216" w:rsidRPr="00DD52CA">
        <w:rPr>
          <w:rFonts w:ascii="Garamond" w:eastAsia="Garamond" w:hAnsi="Garamond" w:cs="Garamond"/>
          <w:sz w:val="24"/>
          <w:szCs w:val="24"/>
        </w:rPr>
        <w:t>del</w:t>
      </w:r>
      <w:r w:rsidR="00015216">
        <w:rPr>
          <w:rFonts w:ascii="Garamond" w:eastAsia="Garamond" w:hAnsi="Garamond" w:cs="Garamond"/>
          <w:sz w:val="24"/>
          <w:szCs w:val="24"/>
        </w:rPr>
        <w:t xml:space="preserve"> Promotore</w:t>
      </w:r>
      <w:r w:rsidR="00015216" w:rsidRPr="00DD52CA">
        <w:rPr>
          <w:rFonts w:ascii="Garamond" w:eastAsia="Garamond" w:hAnsi="Garamond" w:cs="Garamond"/>
          <w:sz w:val="24"/>
          <w:szCs w:val="24"/>
        </w:rPr>
        <w:t xml:space="preserve"> </w:t>
      </w:r>
      <w:r w:rsidRPr="00DD52CA">
        <w:rPr>
          <w:rFonts w:ascii="Garamond" w:eastAsia="Garamond" w:hAnsi="Garamond" w:cs="Garamond"/>
          <w:sz w:val="24"/>
          <w:szCs w:val="24"/>
        </w:rPr>
        <w:t xml:space="preserve">può essere contattato ai seguenti indirizzi: e-mail: </w:t>
      </w:r>
      <w:hyperlink r:id="rId7" w:history="1">
        <w:r w:rsidR="00015216" w:rsidRPr="005F5DA7">
          <w:rPr>
            <w:rStyle w:val="Collegamentoipertestuale"/>
          </w:rPr>
          <w:t>responsabileprotezionedati@uslcentro.toscana.it</w:t>
        </w:r>
      </w:hyperlink>
      <w:r w:rsidR="00015216">
        <w:t xml:space="preserve"> </w:t>
      </w:r>
    </w:p>
    <w:p w14:paraId="413EDF67" w14:textId="727B904A" w:rsidR="00015216" w:rsidRDefault="00DD52CA">
      <w:pPr>
        <w:spacing w:after="0" w:line="240" w:lineRule="auto"/>
        <w:jc w:val="both"/>
        <w:rPr>
          <w:rFonts w:ascii="Garamond" w:eastAsia="Garamond" w:hAnsi="Garamond" w:cs="Garamond"/>
          <w:sz w:val="24"/>
          <w:szCs w:val="24"/>
        </w:rPr>
      </w:pPr>
      <w:r w:rsidRPr="00DD52CA">
        <w:rPr>
          <w:rFonts w:ascii="Garamond" w:eastAsia="Garamond" w:hAnsi="Garamond" w:cs="Garamond"/>
          <w:sz w:val="24"/>
          <w:szCs w:val="24"/>
        </w:rPr>
        <w:t xml:space="preserve">PEC: </w:t>
      </w:r>
      <w:hyperlink r:id="rId8" w:history="1">
        <w:r w:rsidR="00015216" w:rsidRPr="005F5DA7">
          <w:rPr>
            <w:rStyle w:val="Collegamentoipertestuale"/>
            <w:rFonts w:ascii="Garamond" w:eastAsia="Garamond" w:hAnsi="Garamond" w:cs="Garamond"/>
            <w:sz w:val="24"/>
            <w:szCs w:val="24"/>
          </w:rPr>
          <w:t>responsabileprotezionedati.uslcentro@postacert.toscana.it</w:t>
        </w:r>
      </w:hyperlink>
    </w:p>
    <w:p w14:paraId="3B1072F8" w14:textId="77777777" w:rsidR="006C0DD4" w:rsidRDefault="006C0DD4">
      <w:pPr>
        <w:spacing w:after="0" w:line="240" w:lineRule="auto"/>
        <w:jc w:val="both"/>
        <w:rPr>
          <w:rFonts w:ascii="Garamond" w:eastAsia="Garamond" w:hAnsi="Garamond" w:cs="Garamond"/>
          <w:color w:val="000000"/>
          <w:sz w:val="24"/>
          <w:szCs w:val="24"/>
        </w:rPr>
      </w:pPr>
    </w:p>
    <w:p w14:paraId="01177162" w14:textId="77777777" w:rsidR="006C0DD4" w:rsidRDefault="00DD52CA" w:rsidP="00DD52CA">
      <w:pPr>
        <w:ind w:left="426"/>
        <w:jc w:val="both"/>
        <w:rPr>
          <w:rFonts w:ascii="Garamond" w:eastAsia="Garamond" w:hAnsi="Garamond" w:cs="Garamond"/>
          <w:b/>
          <w:sz w:val="24"/>
          <w:szCs w:val="24"/>
        </w:rPr>
      </w:pPr>
      <w:r>
        <w:rPr>
          <w:rFonts w:ascii="Garamond" w:eastAsia="Garamond" w:hAnsi="Garamond" w:cs="Garamond"/>
          <w:b/>
          <w:sz w:val="24"/>
          <w:szCs w:val="24"/>
        </w:rPr>
        <w:t>7. Esercizio dei diritti</w:t>
      </w:r>
    </w:p>
    <w:p w14:paraId="7B65758B" w14:textId="77777777" w:rsidR="006C0DD4" w:rsidRDefault="00DD52CA">
      <w:pPr>
        <w:jc w:val="both"/>
        <w:rPr>
          <w:rFonts w:ascii="Garamond" w:eastAsia="Garamond" w:hAnsi="Garamond" w:cs="Garamond"/>
          <w:sz w:val="24"/>
          <w:szCs w:val="24"/>
        </w:rPr>
      </w:pPr>
      <w:r>
        <w:rPr>
          <w:rFonts w:ascii="Garamond" w:eastAsia="Garamond" w:hAnsi="Garamond" w:cs="Garamond"/>
          <w:sz w:val="24"/>
          <w:szCs w:val="24"/>
        </w:rPr>
        <w:t xml:space="preserve">In ogni momento potrà esercitare i suoi diritti di cui alla sezione 2, 3 e 4 del capo III del Regolamento UE n. 679/2016, (in particolare i diritti di cui agli artt. 15 - 22 del GDPR quali ad </w:t>
      </w:r>
      <w:proofErr w:type="spellStart"/>
      <w:r>
        <w:rPr>
          <w:rFonts w:ascii="Garamond" w:eastAsia="Garamond" w:hAnsi="Garamond" w:cs="Garamond"/>
          <w:sz w:val="24"/>
          <w:szCs w:val="24"/>
        </w:rPr>
        <w:t>es</w:t>
      </w:r>
      <w:proofErr w:type="spellEnd"/>
      <w:r>
        <w:rPr>
          <w:rFonts w:ascii="Garamond" w:eastAsia="Garamond" w:hAnsi="Garamond" w:cs="Garamond"/>
          <w:sz w:val="24"/>
          <w:szCs w:val="24"/>
        </w:rPr>
        <w:t xml:space="preserve">. diritti di informazione e accesso (art. 15), di rettifica (art. 16) e cancellazione (art. 17), di limitazione (art. 18) e opposizione al trattamento). Le evidenziamo che il diritto alla portabilità dei dati personali (art. 20) non è esercitabile ed è pertanto escluso. </w:t>
      </w:r>
    </w:p>
    <w:p w14:paraId="7E5B577F"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sz w:val="24"/>
          <w:szCs w:val="24"/>
        </w:rPr>
        <w:t xml:space="preserve">Per avanzare queste richieste, può contattare per iscritto i Titolari, anche tramite i Responsabili della protezione dati, ai recapiti sopra indicati. </w:t>
      </w:r>
    </w:p>
    <w:p w14:paraId="11388E36" w14:textId="77777777" w:rsidR="006C0DD4" w:rsidRDefault="006C0DD4">
      <w:pPr>
        <w:spacing w:after="0" w:line="240" w:lineRule="auto"/>
        <w:jc w:val="both"/>
        <w:rPr>
          <w:rFonts w:ascii="Garamond" w:eastAsia="Garamond" w:hAnsi="Garamond" w:cs="Garamond"/>
          <w:color w:val="000000"/>
          <w:sz w:val="24"/>
          <w:szCs w:val="24"/>
        </w:rPr>
      </w:pPr>
    </w:p>
    <w:p w14:paraId="41B476D3" w14:textId="77777777" w:rsidR="006C0DD4" w:rsidRDefault="00DD52CA" w:rsidP="00DD52CA">
      <w:pPr>
        <w:spacing w:after="0" w:line="240" w:lineRule="auto"/>
        <w:ind w:left="426"/>
        <w:jc w:val="both"/>
        <w:rPr>
          <w:rFonts w:ascii="Garamond" w:eastAsia="Garamond" w:hAnsi="Garamond" w:cs="Garamond"/>
          <w:b/>
          <w:color w:val="000000"/>
          <w:sz w:val="24"/>
          <w:szCs w:val="24"/>
        </w:rPr>
      </w:pPr>
      <w:r>
        <w:rPr>
          <w:rFonts w:ascii="Garamond" w:eastAsia="Garamond" w:hAnsi="Garamond" w:cs="Garamond"/>
          <w:b/>
          <w:sz w:val="24"/>
          <w:szCs w:val="24"/>
        </w:rPr>
        <w:t>8.</w:t>
      </w:r>
      <w:r>
        <w:rPr>
          <w:rFonts w:ascii="Garamond" w:eastAsia="Garamond" w:hAnsi="Garamond" w:cs="Garamond"/>
          <w:b/>
          <w:color w:val="000000"/>
          <w:sz w:val="24"/>
          <w:szCs w:val="24"/>
        </w:rPr>
        <w:t xml:space="preserve"> Re</w:t>
      </w:r>
      <w:r>
        <w:rPr>
          <w:rFonts w:ascii="Garamond" w:eastAsia="Garamond" w:hAnsi="Garamond" w:cs="Garamond"/>
          <w:b/>
          <w:sz w:val="24"/>
          <w:szCs w:val="24"/>
        </w:rPr>
        <w:t>clamo</w:t>
      </w:r>
      <w:r>
        <w:rPr>
          <w:rFonts w:ascii="Garamond" w:eastAsia="Garamond" w:hAnsi="Garamond" w:cs="Garamond"/>
          <w:b/>
          <w:color w:val="000000"/>
          <w:sz w:val="24"/>
          <w:szCs w:val="24"/>
        </w:rPr>
        <w:t xml:space="preserve"> </w:t>
      </w:r>
    </w:p>
    <w:p w14:paraId="433F41E3"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Lei ha il diritto di presentare un reclamo all’autorità di controllo (in Italia l’Autorità Garante per la protezione dei dati personali, www.garanteprivacy.it, e-mail: </w:t>
      </w:r>
      <w:hyperlink r:id="rId9">
        <w:r>
          <w:rPr>
            <w:rFonts w:ascii="Garamond" w:eastAsia="Garamond" w:hAnsi="Garamond" w:cs="Garamond"/>
            <w:color w:val="0563C1"/>
            <w:sz w:val="24"/>
            <w:szCs w:val="24"/>
            <w:u w:val="single"/>
          </w:rPr>
          <w:t>protocollo@gpdp.it</w:t>
        </w:r>
      </w:hyperlink>
      <w:r>
        <w:rPr>
          <w:rFonts w:ascii="Garamond" w:eastAsia="Garamond" w:hAnsi="Garamond" w:cs="Garamond"/>
          <w:color w:val="000000"/>
          <w:sz w:val="24"/>
          <w:szCs w:val="24"/>
        </w:rPr>
        <w:t xml:space="preserve"> PEC: </w:t>
      </w:r>
      <w:hyperlink r:id="rId10">
        <w:r>
          <w:rPr>
            <w:rFonts w:ascii="Garamond" w:eastAsia="Garamond" w:hAnsi="Garamond" w:cs="Garamond"/>
            <w:color w:val="0563C1"/>
            <w:sz w:val="24"/>
            <w:szCs w:val="24"/>
            <w:u w:val="single"/>
          </w:rPr>
          <w:t>protocollo@pec.gpdp.it</w:t>
        </w:r>
      </w:hyperlink>
      <w:r>
        <w:rPr>
          <w:rFonts w:ascii="Garamond" w:eastAsia="Garamond" w:hAnsi="Garamond" w:cs="Garamond"/>
          <w:color w:val="000000"/>
          <w:sz w:val="24"/>
          <w:szCs w:val="24"/>
        </w:rPr>
        <w:t>, centralino tel. 06696771).</w:t>
      </w:r>
    </w:p>
    <w:p w14:paraId="6CCF7502" w14:textId="77777777" w:rsidR="006C0DD4" w:rsidRDefault="006C0DD4">
      <w:pPr>
        <w:spacing w:after="0" w:line="240" w:lineRule="auto"/>
        <w:jc w:val="both"/>
        <w:rPr>
          <w:rFonts w:ascii="Garamond" w:eastAsia="Garamond" w:hAnsi="Garamond" w:cs="Garamond"/>
          <w:color w:val="000000"/>
          <w:sz w:val="24"/>
          <w:szCs w:val="24"/>
        </w:rPr>
      </w:pPr>
    </w:p>
    <w:p w14:paraId="6DC8BBDE" w14:textId="77777777" w:rsidR="006C0DD4" w:rsidRDefault="006C0DD4">
      <w:pPr>
        <w:spacing w:after="0" w:line="240" w:lineRule="auto"/>
        <w:jc w:val="both"/>
        <w:rPr>
          <w:rFonts w:ascii="Garamond" w:eastAsia="Garamond" w:hAnsi="Garamond" w:cs="Garamond"/>
          <w:color w:val="000000"/>
          <w:sz w:val="24"/>
          <w:szCs w:val="24"/>
        </w:rPr>
      </w:pPr>
    </w:p>
    <w:p w14:paraId="48DC3473" w14:textId="77777777" w:rsidR="006C0DD4" w:rsidRDefault="006C0DD4">
      <w:pPr>
        <w:spacing w:after="0" w:line="240" w:lineRule="auto"/>
        <w:jc w:val="both"/>
        <w:rPr>
          <w:rFonts w:ascii="Garamond" w:eastAsia="Garamond" w:hAnsi="Garamond" w:cs="Garamond"/>
          <w:color w:val="000000"/>
          <w:sz w:val="24"/>
          <w:szCs w:val="24"/>
        </w:rPr>
      </w:pPr>
    </w:p>
    <w:p w14:paraId="42D502E8" w14:textId="77777777" w:rsidR="006C0DD4" w:rsidRDefault="006C0DD4">
      <w:pPr>
        <w:spacing w:after="0" w:line="240" w:lineRule="auto"/>
        <w:jc w:val="both"/>
        <w:rPr>
          <w:rFonts w:ascii="Garamond" w:eastAsia="Garamond" w:hAnsi="Garamond" w:cs="Garamond"/>
          <w:color w:val="000000"/>
          <w:sz w:val="24"/>
          <w:szCs w:val="24"/>
        </w:rPr>
      </w:pPr>
    </w:p>
    <w:p w14:paraId="00DD640A" w14:textId="77777777" w:rsidR="006C0DD4" w:rsidRDefault="006C0DD4">
      <w:pPr>
        <w:jc w:val="center"/>
        <w:rPr>
          <w:rFonts w:ascii="Garamond" w:eastAsia="Garamond" w:hAnsi="Garamond" w:cs="Garamond"/>
          <w:b/>
          <w:color w:val="000000"/>
          <w:sz w:val="24"/>
          <w:szCs w:val="24"/>
        </w:rPr>
      </w:pPr>
    </w:p>
    <w:sectPr w:rsidR="006C0DD4">
      <w:pgSz w:w="11906" w:h="16838"/>
      <w:pgMar w:top="1417" w:right="1134" w:bottom="1134" w:left="1134"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ngal">
    <w:altName w:val="IDAutomationHC39M"/>
    <w:panose1 w:val="00000400000000000000"/>
    <w:charset w:val="01"/>
    <w:family w:val="roman"/>
    <w:pitch w:val="variable"/>
    <w:sig w:usb0="00002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210303"/>
    <w:multiLevelType w:val="multilevel"/>
    <w:tmpl w:val="51B4C25A"/>
    <w:lvl w:ilvl="0">
      <w:start w:val="1"/>
      <w:numFmt w:val="decimal"/>
      <w:lvlText w:val="%1."/>
      <w:lvlJc w:val="left"/>
      <w:pPr>
        <w:tabs>
          <w:tab w:val="num" w:pos="0"/>
        </w:tabs>
        <w:ind w:left="720" w:hanging="360"/>
      </w:pPr>
      <w:rPr>
        <w:rFonts w:ascii="Calibri" w:eastAsia="Calibri" w:hAnsi="Calibri" w:cs="Calibri"/>
        <w:b/>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 w15:restartNumberingAfterBreak="0">
    <w:nsid w:val="48DC6679"/>
    <w:multiLevelType w:val="multilevel"/>
    <w:tmpl w:val="D90065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compat>
    <w:compatSetting w:name="compatibilityMode" w:uri="http://schemas.microsoft.com/office/word" w:val="12"/>
  </w:compat>
  <w:rsids>
    <w:rsidRoot w:val="006C0DD4"/>
    <w:rsid w:val="00015216"/>
    <w:rsid w:val="00062B80"/>
    <w:rsid w:val="0006511B"/>
    <w:rsid w:val="000B514E"/>
    <w:rsid w:val="000C1440"/>
    <w:rsid w:val="001177AC"/>
    <w:rsid w:val="001F0C83"/>
    <w:rsid w:val="00270C0B"/>
    <w:rsid w:val="002B5351"/>
    <w:rsid w:val="003C2A49"/>
    <w:rsid w:val="003F31F7"/>
    <w:rsid w:val="00463C9E"/>
    <w:rsid w:val="005255B0"/>
    <w:rsid w:val="00532E6C"/>
    <w:rsid w:val="005952DD"/>
    <w:rsid w:val="006C0DD4"/>
    <w:rsid w:val="006D487B"/>
    <w:rsid w:val="006F0794"/>
    <w:rsid w:val="009368D2"/>
    <w:rsid w:val="00964E3F"/>
    <w:rsid w:val="00A75BD5"/>
    <w:rsid w:val="00AE4833"/>
    <w:rsid w:val="00B860BB"/>
    <w:rsid w:val="00D823A7"/>
    <w:rsid w:val="00DD52CA"/>
    <w:rsid w:val="00ED3C5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DE264"/>
  <w15:docId w15:val="{211A2AEE-E321-4B1D-A657-299345334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normaltextrun">
    <w:name w:val="normaltextrun"/>
    <w:basedOn w:val="Carpredefinitoparagrafo"/>
    <w:qFormat/>
    <w:rsid w:val="00D4113A"/>
  </w:style>
  <w:style w:type="character" w:customStyle="1" w:styleId="eop">
    <w:name w:val="eop"/>
    <w:basedOn w:val="Carpredefinitoparagrafo"/>
    <w:qFormat/>
    <w:rsid w:val="00D4113A"/>
  </w:style>
  <w:style w:type="character" w:styleId="Collegamentoipertestuale">
    <w:name w:val="Hyperlink"/>
    <w:basedOn w:val="Carpredefinitoparagrafo"/>
    <w:uiPriority w:val="99"/>
    <w:unhideWhenUsed/>
    <w:rPr>
      <w:color w:val="0563C1" w:themeColor="hyperlink"/>
      <w:u w:val="single"/>
    </w:rPr>
  </w:style>
  <w:style w:type="character" w:customStyle="1" w:styleId="TestocommentoCarattere">
    <w:name w:val="Testo commento Carattere"/>
    <w:basedOn w:val="Carpredefinitoparagrafo"/>
    <w:link w:val="Testocommento"/>
    <w:uiPriority w:val="99"/>
    <w:qFormat/>
    <w:rPr>
      <w:sz w:val="20"/>
      <w:szCs w:val="20"/>
    </w:rPr>
  </w:style>
  <w:style w:type="character" w:styleId="Rimandocommento">
    <w:name w:val="annotation reference"/>
    <w:basedOn w:val="Carpredefinitoparagrafo"/>
    <w:uiPriority w:val="99"/>
    <w:semiHidden/>
    <w:unhideWhenUsed/>
    <w:qFormat/>
    <w:rPr>
      <w:sz w:val="16"/>
      <w:szCs w:val="16"/>
    </w:rPr>
  </w:style>
  <w:style w:type="character" w:customStyle="1" w:styleId="SoggettocommentoCarattere">
    <w:name w:val="Soggetto commento Carattere"/>
    <w:basedOn w:val="TestocommentoCarattere"/>
    <w:link w:val="Soggettocommento"/>
    <w:uiPriority w:val="99"/>
    <w:semiHidden/>
    <w:qFormat/>
    <w:rsid w:val="00184A42"/>
    <w:rPr>
      <w:b/>
      <w:bCs/>
      <w:sz w:val="20"/>
      <w:szCs w:val="20"/>
    </w:rPr>
  </w:style>
  <w:style w:type="character" w:styleId="Numeroriga">
    <w:name w:val="line number"/>
  </w:style>
  <w:style w:type="paragraph" w:styleId="Titolo">
    <w:name w:val="Title"/>
    <w:basedOn w:val="Normale"/>
    <w:next w:val="Corpotesto"/>
    <w:uiPriority w:val="10"/>
    <w:qFormat/>
    <w:pPr>
      <w:keepNext/>
      <w:keepLines/>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normal1">
    <w:name w:val="normal1"/>
    <w:qFormat/>
    <w:pPr>
      <w:spacing w:after="160" w:line="259" w:lineRule="auto"/>
    </w:pPr>
  </w:style>
  <w:style w:type="paragraph" w:customStyle="1" w:styleId="paragraph">
    <w:name w:val="paragraph"/>
    <w:basedOn w:val="Normale"/>
    <w:qFormat/>
    <w:rsid w:val="00D4113A"/>
    <w:pPr>
      <w:spacing w:beforeAutospacing="1" w:afterAutospacing="1" w:line="240" w:lineRule="auto"/>
    </w:pPr>
    <w:rPr>
      <w:rFonts w:ascii="Times New Roman" w:eastAsia="Times New Roman" w:hAnsi="Times New Roman" w:cs="Times New Roman"/>
      <w:sz w:val="24"/>
      <w:szCs w:val="24"/>
    </w:rPr>
  </w:style>
  <w:style w:type="paragraph" w:styleId="Paragrafoelenco">
    <w:name w:val="List Paragraph"/>
    <w:basedOn w:val="Normale"/>
    <w:uiPriority w:val="34"/>
    <w:qFormat/>
    <w:pPr>
      <w:ind w:left="720"/>
      <w:contextualSpacing/>
    </w:pPr>
  </w:style>
  <w:style w:type="paragraph" w:styleId="Sottotitolo">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paragraph" w:styleId="Testocommento">
    <w:name w:val="annotation text"/>
    <w:basedOn w:val="Normale"/>
    <w:link w:val="TestocommentoCarattere"/>
    <w:uiPriority w:val="99"/>
    <w:unhideWhenUsed/>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184A42"/>
    <w:rPr>
      <w:b/>
      <w:bCs/>
    </w:r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DD52CA"/>
    <w:pPr>
      <w:spacing w:after="0" w:line="240" w:lineRule="auto"/>
    </w:pPr>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DD52CA"/>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responsabileprotezionedati.uslcentro@postacert.toscana.it" TargetMode="External"/><Relationship Id="rId3" Type="http://schemas.openxmlformats.org/officeDocument/2006/relationships/styles" Target="styles.xml"/><Relationship Id="rId7" Type="http://schemas.openxmlformats.org/officeDocument/2006/relationships/hyperlink" Target="mailto:responsabileprotezionedati@uslcentro.toscana.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sponsabileprotezionedati@uslcentro.toscana.i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tocollo@pec.gpdp.it" TargetMode="External"/><Relationship Id="rId4" Type="http://schemas.openxmlformats.org/officeDocument/2006/relationships/settings" Target="settings.xml"/><Relationship Id="rId9" Type="http://schemas.openxmlformats.org/officeDocument/2006/relationships/hyperlink" Target="mailto:protocollo@gpdp.it" TargetMode="Externa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hNCPaj6z81JLDZXnCju8hT774pg==">CgMxLjA4AHIhMS1hRU1DUzFWQ0htYlpGOUwwdGNGUE1YaHRFRHVoek9s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3</Pages>
  <Words>1316</Words>
  <Characters>7506</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Martucci</dc:creator>
  <dc:description/>
  <cp:lastModifiedBy>Eleonora Simoncini</cp:lastModifiedBy>
  <cp:revision>23</cp:revision>
  <dcterms:created xsi:type="dcterms:W3CDTF">2024-10-25T06:59:00Z</dcterms:created>
  <dcterms:modified xsi:type="dcterms:W3CDTF">2026-10-22T12:34:00Z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0x010100B599183B5C3642479D1D2B09CEFCBA98</vt:lpwstr>
  </property>
  <property fmtid="{D5CDD505-2E9C-101B-9397-08002B2CF9AE}" pid="3" name="MediaServiceImageTags">
    <vt:lpwstr>MediaServiceImageTags</vt:lpwstr>
  </property>
</Properties>
</file>