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E1BA6" w14:textId="77777777" w:rsidR="00FC387B" w:rsidRDefault="00FC387B">
      <w:pPr>
        <w:pStyle w:val="normal1"/>
        <w:ind w:left="2" w:hanging="2"/>
        <w:jc w:val="left"/>
        <w:rPr>
          <w:sz w:val="22"/>
          <w:szCs w:val="22"/>
        </w:rPr>
      </w:pPr>
    </w:p>
    <w:p w14:paraId="0EC7998E" w14:textId="77777777" w:rsidR="00FC387B" w:rsidRDefault="00624239">
      <w:pPr>
        <w:pStyle w:val="normal1"/>
        <w:ind w:left="2" w:hanging="2"/>
        <w:jc w:val="center"/>
        <w:rPr>
          <w:b/>
          <w:color w:val="000000"/>
          <w:sz w:val="22"/>
          <w:szCs w:val="22"/>
        </w:rPr>
      </w:pPr>
      <w:r>
        <w:rPr>
          <w:b/>
          <w:color w:val="000000"/>
          <w:sz w:val="22"/>
          <w:szCs w:val="22"/>
        </w:rPr>
        <w:t>Valutazione d'impatto della protezione dei dati (DPIA)</w:t>
      </w:r>
    </w:p>
    <w:p w14:paraId="1A5AA5CB" w14:textId="0218220D" w:rsidR="00FC387B" w:rsidRDefault="00624239">
      <w:pPr>
        <w:pStyle w:val="normal1"/>
        <w:ind w:left="2" w:hanging="2"/>
        <w:jc w:val="center"/>
        <w:rPr>
          <w:b/>
          <w:sz w:val="22"/>
          <w:szCs w:val="22"/>
        </w:rPr>
      </w:pPr>
      <w:r>
        <w:rPr>
          <w:b/>
          <w:sz w:val="22"/>
          <w:szCs w:val="22"/>
        </w:rPr>
        <w:t xml:space="preserve">Studio </w:t>
      </w:r>
      <w:r w:rsidR="00583848">
        <w:rPr>
          <w:b/>
          <w:sz w:val="22"/>
          <w:szCs w:val="22"/>
        </w:rPr>
        <w:t>FLOORING (</w:t>
      </w:r>
      <w:r w:rsidR="00583848" w:rsidRPr="00374A75">
        <w:rPr>
          <w:rFonts w:eastAsia="Arial" w:cstheme="majorHAnsi"/>
          <w:b/>
          <w:bCs/>
          <w:sz w:val="22"/>
          <w:szCs w:val="21"/>
          <w:highlight w:val="white"/>
        </w:rPr>
        <w:t>L’utilizzo del legamento rotondo riduce le emorragie tardive post-pancreasectomia? Uno studio osservazionale monocentrico</w:t>
      </w:r>
      <w:r w:rsidR="00583848">
        <w:rPr>
          <w:rFonts w:eastAsia="Arial" w:cstheme="majorHAnsi"/>
          <w:bCs/>
          <w:sz w:val="22"/>
          <w:szCs w:val="21"/>
        </w:rPr>
        <w:t>)</w:t>
      </w:r>
    </w:p>
    <w:p w14:paraId="229721FB" w14:textId="77777777" w:rsidR="00FC387B" w:rsidRDefault="00FC387B">
      <w:pPr>
        <w:pStyle w:val="normal1"/>
        <w:ind w:left="2" w:hanging="2"/>
        <w:jc w:val="center"/>
        <w:rPr>
          <w:b/>
          <w:sz w:val="22"/>
          <w:szCs w:val="22"/>
        </w:rPr>
      </w:pPr>
    </w:p>
    <w:p w14:paraId="1AFF6DBB" w14:textId="77777777" w:rsidR="00FC387B" w:rsidRDefault="00FC387B">
      <w:pPr>
        <w:pStyle w:val="normal1"/>
        <w:ind w:left="2" w:hanging="2"/>
        <w:jc w:val="center"/>
        <w:rPr>
          <w:b/>
          <w:sz w:val="22"/>
          <w:szCs w:val="22"/>
        </w:rPr>
      </w:pPr>
    </w:p>
    <w:sdt>
      <w:sdtPr>
        <w:rPr>
          <w:lang w:val="it"/>
        </w:rPr>
        <w:id w:val="1071736309"/>
        <w:docPartObj>
          <w:docPartGallery w:val="Table of Contents"/>
          <w:docPartUnique/>
        </w:docPartObj>
      </w:sdtPr>
      <w:sdtEndPr/>
      <w:sdtContent>
        <w:p w14:paraId="2EB9A2A5" w14:textId="667C9D90" w:rsidR="00711AA7" w:rsidRPr="00711AA7" w:rsidRDefault="00711AA7" w:rsidP="00711AA7">
          <w:pPr>
            <w:pStyle w:val="normal1"/>
            <w:ind w:firstLine="0"/>
            <w:rPr>
              <w:b/>
              <w:lang w:val="it"/>
            </w:rPr>
          </w:pPr>
          <w:r w:rsidRPr="00711AA7">
            <w:rPr>
              <w:lang w:val="it"/>
            </w:rPr>
            <w:fldChar w:fldCharType="begin"/>
          </w:r>
          <w:r w:rsidRPr="00711AA7">
            <w:rPr>
              <w:lang w:val="it"/>
            </w:rPr>
            <w:instrText xml:space="preserve"> TOC \h \u \z \t "Heading 1,1,Heading 2,2,Heading 3,3,Heading 4,4,Heading 5,5,Heading 6,6,"</w:instrText>
          </w:r>
          <w:r w:rsidRPr="00711AA7">
            <w:rPr>
              <w:lang w:val="it"/>
            </w:rPr>
            <w:fldChar w:fldCharType="separate"/>
          </w:r>
          <w:hyperlink w:anchor="_heading=h.qqe6fk20apfp">
            <w:r w:rsidRPr="00711AA7">
              <w:rPr>
                <w:rStyle w:val="Collegamentoipertestuale"/>
                <w:b/>
                <w:lang w:val="it"/>
              </w:rPr>
              <w:t>1. SOMMARIO</w:t>
            </w:r>
            <w:r w:rsidRPr="00711AA7">
              <w:rPr>
                <w:rStyle w:val="Collegamentoipertestuale"/>
                <w:b/>
                <w:lang w:val="it"/>
              </w:rPr>
              <w:tab/>
              <w:t>2</w:t>
            </w:r>
          </w:hyperlink>
        </w:p>
        <w:p w14:paraId="22A16205" w14:textId="77777777" w:rsidR="00711AA7" w:rsidRPr="00711AA7" w:rsidRDefault="001C0863" w:rsidP="00711AA7">
          <w:pPr>
            <w:pStyle w:val="normal1"/>
            <w:ind w:firstLine="0"/>
            <w:rPr>
              <w:b/>
              <w:lang w:val="it"/>
            </w:rPr>
          </w:pPr>
          <w:hyperlink w:anchor="_heading=h.fo6tgy9c8e9h">
            <w:r w:rsidR="00711AA7" w:rsidRPr="00711AA7">
              <w:rPr>
                <w:rStyle w:val="Collegamentoipertestuale"/>
                <w:b/>
                <w:lang w:val="it"/>
              </w:rPr>
              <w:t>2. INFORMAZIONI</w:t>
            </w:r>
            <w:r w:rsidR="00711AA7" w:rsidRPr="00711AA7">
              <w:rPr>
                <w:rStyle w:val="Collegamentoipertestuale"/>
                <w:b/>
                <w:lang w:val="it"/>
              </w:rPr>
              <w:tab/>
              <w:t>2</w:t>
            </w:r>
          </w:hyperlink>
        </w:p>
        <w:p w14:paraId="243A17A2" w14:textId="77777777" w:rsidR="00711AA7" w:rsidRPr="00711AA7" w:rsidRDefault="001C0863" w:rsidP="00711AA7">
          <w:pPr>
            <w:pStyle w:val="normal1"/>
            <w:ind w:firstLine="0"/>
            <w:rPr>
              <w:b/>
              <w:lang w:val="it"/>
            </w:rPr>
          </w:pPr>
          <w:hyperlink w:anchor="_heading=h.dz4kz62agyt4">
            <w:r w:rsidR="00711AA7" w:rsidRPr="00711AA7">
              <w:rPr>
                <w:rStyle w:val="Collegamentoipertestuale"/>
                <w:b/>
                <w:lang w:val="it"/>
              </w:rPr>
              <w:t>3. DESCRIZIONE DEL TRATTAMENTO E DELLE FINALITÀ</w:t>
            </w:r>
            <w:r w:rsidR="00711AA7" w:rsidRPr="00711AA7">
              <w:rPr>
                <w:rStyle w:val="Collegamentoipertestuale"/>
                <w:b/>
                <w:lang w:val="it"/>
              </w:rPr>
              <w:tab/>
              <w:t>2</w:t>
            </w:r>
          </w:hyperlink>
        </w:p>
        <w:p w14:paraId="63A97612" w14:textId="77777777" w:rsidR="00711AA7" w:rsidRPr="00711AA7" w:rsidRDefault="001C0863" w:rsidP="00711AA7">
          <w:pPr>
            <w:pStyle w:val="normal1"/>
            <w:ind w:firstLine="0"/>
            <w:rPr>
              <w:lang w:val="it"/>
            </w:rPr>
          </w:pPr>
          <w:hyperlink w:anchor="_heading=h.y9syyncxbhop">
            <w:r w:rsidR="00711AA7" w:rsidRPr="00711AA7">
              <w:rPr>
                <w:rStyle w:val="Collegamentoipertestuale"/>
                <w:lang w:val="it"/>
              </w:rPr>
              <w:t>3.1. Contesto del trattamento (descrizione sistematica)</w:t>
            </w:r>
            <w:r w:rsidR="00711AA7" w:rsidRPr="00711AA7">
              <w:rPr>
                <w:rStyle w:val="Collegamentoipertestuale"/>
                <w:lang w:val="it"/>
              </w:rPr>
              <w:tab/>
              <w:t>2</w:t>
            </w:r>
          </w:hyperlink>
        </w:p>
        <w:p w14:paraId="772370AB" w14:textId="77777777" w:rsidR="00711AA7" w:rsidRPr="00711AA7" w:rsidRDefault="001C0863" w:rsidP="00711AA7">
          <w:pPr>
            <w:pStyle w:val="normal1"/>
            <w:ind w:firstLine="0"/>
            <w:rPr>
              <w:lang w:val="it"/>
            </w:rPr>
          </w:pPr>
          <w:hyperlink w:anchor="_heading=h.mt2f6p631ch2">
            <w:r w:rsidR="00711AA7" w:rsidRPr="00711AA7">
              <w:rPr>
                <w:rStyle w:val="Collegamentoipertestuale"/>
                <w:lang w:val="it"/>
              </w:rPr>
              <w:t>3.2. Natura e Finalità del trattamento</w:t>
            </w:r>
            <w:r w:rsidR="00711AA7" w:rsidRPr="00711AA7">
              <w:rPr>
                <w:rStyle w:val="Collegamentoipertestuale"/>
                <w:lang w:val="it"/>
              </w:rPr>
              <w:tab/>
              <w:t>3</w:t>
            </w:r>
          </w:hyperlink>
        </w:p>
        <w:p w14:paraId="25A6520C" w14:textId="77777777" w:rsidR="00711AA7" w:rsidRPr="00711AA7" w:rsidRDefault="001C0863" w:rsidP="00711AA7">
          <w:pPr>
            <w:pStyle w:val="normal1"/>
            <w:ind w:firstLine="0"/>
            <w:rPr>
              <w:lang w:val="it"/>
            </w:rPr>
          </w:pPr>
          <w:hyperlink w:anchor="_heading=h.135qdc3st6zi">
            <w:r w:rsidR="00711AA7" w:rsidRPr="00711AA7">
              <w:rPr>
                <w:rStyle w:val="Collegamentoipertestuale"/>
                <w:lang w:val="it"/>
              </w:rPr>
              <w:t>3.3 Categorie di dati personali trattati</w:t>
            </w:r>
            <w:r w:rsidR="00711AA7" w:rsidRPr="00711AA7">
              <w:rPr>
                <w:rStyle w:val="Collegamentoipertestuale"/>
                <w:lang w:val="it"/>
              </w:rPr>
              <w:tab/>
              <w:t>3</w:t>
            </w:r>
          </w:hyperlink>
        </w:p>
        <w:p w14:paraId="78A66EFF" w14:textId="77777777" w:rsidR="00711AA7" w:rsidRPr="00711AA7" w:rsidRDefault="001C0863" w:rsidP="00711AA7">
          <w:pPr>
            <w:pStyle w:val="normal1"/>
            <w:ind w:firstLine="0"/>
            <w:rPr>
              <w:lang w:val="it"/>
            </w:rPr>
          </w:pPr>
          <w:hyperlink w:anchor="_heading=h.qnygtocrefqc">
            <w:r w:rsidR="00711AA7" w:rsidRPr="00711AA7">
              <w:rPr>
                <w:rStyle w:val="Collegamentoipertestuale"/>
                <w:lang w:val="it"/>
              </w:rPr>
              <w:t>3.4 Interessati coinvolti</w:t>
            </w:r>
            <w:r w:rsidR="00711AA7" w:rsidRPr="00711AA7">
              <w:rPr>
                <w:rStyle w:val="Collegamentoipertestuale"/>
                <w:lang w:val="it"/>
              </w:rPr>
              <w:tab/>
              <w:t>3</w:t>
            </w:r>
          </w:hyperlink>
        </w:p>
        <w:p w14:paraId="23FD2845" w14:textId="77777777" w:rsidR="00711AA7" w:rsidRPr="00711AA7" w:rsidRDefault="001C0863" w:rsidP="00711AA7">
          <w:pPr>
            <w:pStyle w:val="normal1"/>
            <w:ind w:firstLine="0"/>
            <w:rPr>
              <w:lang w:val="it"/>
            </w:rPr>
          </w:pPr>
          <w:hyperlink w:anchor="_heading=h.y0vrsu830s13">
            <w:r w:rsidR="00711AA7" w:rsidRPr="00711AA7">
              <w:rPr>
                <w:rStyle w:val="Collegamentoipertestuale"/>
                <w:lang w:val="it"/>
              </w:rPr>
              <w:t>3.5 Ruoli e responsabilità</w:t>
            </w:r>
            <w:r w:rsidR="00711AA7" w:rsidRPr="00711AA7">
              <w:rPr>
                <w:rStyle w:val="Collegamentoipertestuale"/>
                <w:lang w:val="it"/>
              </w:rPr>
              <w:tab/>
              <w:t>3</w:t>
            </w:r>
          </w:hyperlink>
        </w:p>
        <w:p w14:paraId="41FEADD1" w14:textId="77777777" w:rsidR="00711AA7" w:rsidRPr="00711AA7" w:rsidRDefault="001C0863" w:rsidP="00711AA7">
          <w:pPr>
            <w:pStyle w:val="normal1"/>
            <w:ind w:firstLine="0"/>
            <w:rPr>
              <w:lang w:val="it"/>
            </w:rPr>
          </w:pPr>
          <w:hyperlink w:anchor="_heading=h.l3rotmlb9nly">
            <w:r w:rsidR="00711AA7" w:rsidRPr="00711AA7">
              <w:rPr>
                <w:rStyle w:val="Collegamentoipertestuale"/>
                <w:lang w:val="it"/>
              </w:rPr>
              <w:t>3.6 Rapporti con i responsabili di trattamento ex art. 28 Gdpr</w:t>
            </w:r>
            <w:r w:rsidR="00711AA7" w:rsidRPr="00711AA7">
              <w:rPr>
                <w:rStyle w:val="Collegamentoipertestuale"/>
                <w:lang w:val="it"/>
              </w:rPr>
              <w:tab/>
              <w:t>3</w:t>
            </w:r>
          </w:hyperlink>
        </w:p>
        <w:p w14:paraId="625F0117" w14:textId="77777777" w:rsidR="00711AA7" w:rsidRPr="00711AA7" w:rsidRDefault="001C0863" w:rsidP="00711AA7">
          <w:pPr>
            <w:pStyle w:val="normal1"/>
            <w:ind w:firstLine="0"/>
            <w:rPr>
              <w:lang w:val="it"/>
            </w:rPr>
          </w:pPr>
          <w:hyperlink w:anchor="_heading=h.qc8bzde50iml">
            <w:r w:rsidR="00711AA7" w:rsidRPr="00711AA7">
              <w:rPr>
                <w:rStyle w:val="Collegamentoipertestuale"/>
                <w:lang w:val="it"/>
              </w:rPr>
              <w:t>3.7 Descrizione del ciclo di vita del trattamento</w:t>
            </w:r>
            <w:r w:rsidR="00711AA7" w:rsidRPr="00711AA7">
              <w:rPr>
                <w:rStyle w:val="Collegamentoipertestuale"/>
                <w:lang w:val="it"/>
              </w:rPr>
              <w:tab/>
              <w:t>3</w:t>
            </w:r>
          </w:hyperlink>
        </w:p>
        <w:p w14:paraId="71B9CB36" w14:textId="77777777" w:rsidR="00711AA7" w:rsidRPr="00711AA7" w:rsidRDefault="001C0863" w:rsidP="00711AA7">
          <w:pPr>
            <w:pStyle w:val="normal1"/>
            <w:ind w:firstLine="0"/>
            <w:rPr>
              <w:lang w:val="it"/>
            </w:rPr>
          </w:pPr>
          <w:hyperlink w:anchor="_heading=h.3gjqmquplbns">
            <w:r w:rsidR="00711AA7" w:rsidRPr="00711AA7">
              <w:rPr>
                <w:rStyle w:val="Collegamentoipertestuale"/>
                <w:lang w:val="it"/>
              </w:rPr>
              <w:t>3.8  Ambito geografico del progetto di ricerca- Trasferimento extra UE</w:t>
            </w:r>
            <w:r w:rsidR="00711AA7" w:rsidRPr="00711AA7">
              <w:rPr>
                <w:rStyle w:val="Collegamentoipertestuale"/>
                <w:lang w:val="it"/>
              </w:rPr>
              <w:tab/>
              <w:t>4</w:t>
            </w:r>
          </w:hyperlink>
        </w:p>
        <w:p w14:paraId="7FB5BA1E" w14:textId="77777777" w:rsidR="00711AA7" w:rsidRPr="00711AA7" w:rsidRDefault="001C0863" w:rsidP="00711AA7">
          <w:pPr>
            <w:pStyle w:val="normal1"/>
            <w:ind w:firstLine="0"/>
            <w:rPr>
              <w:lang w:val="it"/>
            </w:rPr>
          </w:pPr>
          <w:hyperlink w:anchor="_heading=h.eo2kk1jppz3j">
            <w:r w:rsidR="00711AA7" w:rsidRPr="00711AA7">
              <w:rPr>
                <w:rStyle w:val="Collegamentoipertestuale"/>
                <w:lang w:val="it"/>
              </w:rPr>
              <w:t>3.9. Standard applicabili al trattamento</w:t>
            </w:r>
            <w:r w:rsidR="00711AA7" w:rsidRPr="00711AA7">
              <w:rPr>
                <w:rStyle w:val="Collegamentoipertestuale"/>
                <w:lang w:val="it"/>
              </w:rPr>
              <w:tab/>
              <w:t>4</w:t>
            </w:r>
          </w:hyperlink>
        </w:p>
        <w:p w14:paraId="79B2197D" w14:textId="77777777" w:rsidR="00711AA7" w:rsidRPr="00711AA7" w:rsidRDefault="001C0863" w:rsidP="00711AA7">
          <w:pPr>
            <w:pStyle w:val="normal1"/>
            <w:ind w:firstLine="0"/>
            <w:rPr>
              <w:b/>
              <w:lang w:val="it"/>
            </w:rPr>
          </w:pPr>
          <w:hyperlink w:anchor="_heading=h.do7ckoejb6um">
            <w:r w:rsidR="00711AA7" w:rsidRPr="00711AA7">
              <w:rPr>
                <w:rStyle w:val="Collegamentoipertestuale"/>
                <w:b/>
                <w:lang w:val="it"/>
              </w:rPr>
              <w:t>4. VALUTAZIONE DELLA NECESSITÀ E PROPORZIONALITÀ DEL TRATTAMENTO IN RELAZIONE ALLE FINALITÀ: I PRINCIPI DEL TRATTAMENTO</w:t>
            </w:r>
            <w:r w:rsidR="00711AA7" w:rsidRPr="00711AA7">
              <w:rPr>
                <w:rStyle w:val="Collegamentoipertestuale"/>
                <w:b/>
                <w:lang w:val="it"/>
              </w:rPr>
              <w:tab/>
              <w:t>4</w:t>
            </w:r>
          </w:hyperlink>
        </w:p>
        <w:p w14:paraId="4088D5B5" w14:textId="77777777" w:rsidR="00711AA7" w:rsidRPr="00711AA7" w:rsidRDefault="001C0863" w:rsidP="00711AA7">
          <w:pPr>
            <w:pStyle w:val="normal1"/>
            <w:ind w:firstLine="0"/>
            <w:rPr>
              <w:lang w:val="it"/>
            </w:rPr>
          </w:pPr>
          <w:hyperlink w:anchor="_heading=h.5hsxmrh5cgok">
            <w:r w:rsidR="00711AA7" w:rsidRPr="00711AA7">
              <w:rPr>
                <w:rStyle w:val="Collegamentoipertestuale"/>
                <w:lang w:val="it"/>
              </w:rPr>
              <w:t>4.1  Proporzionalità e necessità:</w:t>
            </w:r>
            <w:r w:rsidR="00711AA7" w:rsidRPr="00711AA7">
              <w:rPr>
                <w:rStyle w:val="Collegamentoipertestuale"/>
                <w:lang w:val="it"/>
              </w:rPr>
              <w:tab/>
              <w:t>4</w:t>
            </w:r>
          </w:hyperlink>
        </w:p>
        <w:p w14:paraId="5C7B5FFD" w14:textId="77777777" w:rsidR="00711AA7" w:rsidRPr="00711AA7" w:rsidRDefault="001C0863" w:rsidP="00711AA7">
          <w:pPr>
            <w:pStyle w:val="normal1"/>
            <w:ind w:firstLine="0"/>
            <w:rPr>
              <w:lang w:val="it"/>
            </w:rPr>
          </w:pPr>
          <w:hyperlink w:anchor="_heading=h.ttgxltnfglz3">
            <w:r w:rsidR="00711AA7" w:rsidRPr="00711AA7">
              <w:rPr>
                <w:rStyle w:val="Collegamentoipertestuale"/>
                <w:lang w:val="it"/>
              </w:rPr>
              <w:t>4.2 Liceità del trattamento</w:t>
            </w:r>
            <w:r w:rsidR="00711AA7" w:rsidRPr="00711AA7">
              <w:rPr>
                <w:rStyle w:val="Collegamentoipertestuale"/>
                <w:lang w:val="it"/>
              </w:rPr>
              <w:tab/>
              <w:t>5</w:t>
            </w:r>
          </w:hyperlink>
        </w:p>
        <w:p w14:paraId="041E4195" w14:textId="77777777" w:rsidR="00711AA7" w:rsidRPr="00711AA7" w:rsidRDefault="001C0863" w:rsidP="00711AA7">
          <w:pPr>
            <w:pStyle w:val="normal1"/>
            <w:ind w:firstLine="0"/>
            <w:rPr>
              <w:lang w:val="it"/>
            </w:rPr>
          </w:pPr>
          <w:hyperlink w:anchor="_heading=h.67f66k8j2kil">
            <w:r w:rsidR="00711AA7" w:rsidRPr="00711AA7">
              <w:rPr>
                <w:rStyle w:val="Collegamentoipertestuale"/>
                <w:lang w:val="it"/>
              </w:rPr>
              <w:t>4.3 Pertinenza e minimizzazione dei dati</w:t>
            </w:r>
            <w:r w:rsidR="00711AA7" w:rsidRPr="00711AA7">
              <w:rPr>
                <w:rStyle w:val="Collegamentoipertestuale"/>
                <w:lang w:val="it"/>
              </w:rPr>
              <w:tab/>
              <w:t>5</w:t>
            </w:r>
          </w:hyperlink>
        </w:p>
        <w:p w14:paraId="17C6AE59" w14:textId="77777777" w:rsidR="00711AA7" w:rsidRPr="00711AA7" w:rsidRDefault="001C0863" w:rsidP="00711AA7">
          <w:pPr>
            <w:pStyle w:val="normal1"/>
            <w:ind w:firstLine="0"/>
            <w:rPr>
              <w:lang w:val="it"/>
            </w:rPr>
          </w:pPr>
          <w:hyperlink w:anchor="_heading=h.z9bpybxbolk9">
            <w:r w:rsidR="00711AA7" w:rsidRPr="00711AA7">
              <w:rPr>
                <w:rStyle w:val="Collegamentoipertestuale"/>
                <w:lang w:val="it"/>
              </w:rPr>
              <w:t>4.4. Esattezza</w:t>
            </w:r>
            <w:r w:rsidR="00711AA7" w:rsidRPr="00711AA7">
              <w:rPr>
                <w:rStyle w:val="Collegamentoipertestuale"/>
                <w:lang w:val="it"/>
              </w:rPr>
              <w:tab/>
              <w:t>5</w:t>
            </w:r>
          </w:hyperlink>
        </w:p>
        <w:p w14:paraId="3C1B4F2B" w14:textId="77777777" w:rsidR="00711AA7" w:rsidRPr="00711AA7" w:rsidRDefault="001C0863" w:rsidP="00711AA7">
          <w:pPr>
            <w:pStyle w:val="normal1"/>
            <w:ind w:firstLine="0"/>
            <w:rPr>
              <w:lang w:val="it"/>
            </w:rPr>
          </w:pPr>
          <w:hyperlink w:anchor="_heading=h.a5pyat9xwg9q">
            <w:r w:rsidR="00711AA7" w:rsidRPr="00711AA7">
              <w:rPr>
                <w:rStyle w:val="Collegamentoipertestuale"/>
                <w:lang w:val="it"/>
              </w:rPr>
              <w:t>4.5 Limitazione della conservazione</w:t>
            </w:r>
            <w:r w:rsidR="00711AA7" w:rsidRPr="00711AA7">
              <w:rPr>
                <w:rStyle w:val="Collegamentoipertestuale"/>
                <w:lang w:val="it"/>
              </w:rPr>
              <w:tab/>
              <w:t>5</w:t>
            </w:r>
          </w:hyperlink>
        </w:p>
        <w:p w14:paraId="7EB8FF5B" w14:textId="77777777" w:rsidR="00711AA7" w:rsidRPr="00711AA7" w:rsidRDefault="001C0863" w:rsidP="00711AA7">
          <w:pPr>
            <w:pStyle w:val="normal1"/>
            <w:ind w:firstLine="0"/>
            <w:rPr>
              <w:lang w:val="it"/>
            </w:rPr>
          </w:pPr>
          <w:hyperlink w:anchor="_heading=h.ejxawn9vlrsq">
            <w:r w:rsidR="00711AA7" w:rsidRPr="00711AA7">
              <w:rPr>
                <w:rStyle w:val="Collegamentoipertestuale"/>
                <w:lang w:val="it"/>
              </w:rPr>
              <w:t>4.6 Risorse di supporto</w:t>
            </w:r>
            <w:r w:rsidR="00711AA7" w:rsidRPr="00711AA7">
              <w:rPr>
                <w:rStyle w:val="Collegamentoipertestuale"/>
                <w:lang w:val="it"/>
              </w:rPr>
              <w:tab/>
              <w:t>5</w:t>
            </w:r>
          </w:hyperlink>
        </w:p>
        <w:p w14:paraId="1A2944FD" w14:textId="77777777" w:rsidR="00711AA7" w:rsidRPr="00711AA7" w:rsidRDefault="001C0863" w:rsidP="00711AA7">
          <w:pPr>
            <w:pStyle w:val="normal1"/>
            <w:ind w:firstLine="0"/>
            <w:rPr>
              <w:b/>
              <w:lang w:val="it"/>
            </w:rPr>
          </w:pPr>
          <w:hyperlink w:anchor="_heading=h.oubjo98b7qk4">
            <w:r w:rsidR="00711AA7" w:rsidRPr="00711AA7">
              <w:rPr>
                <w:rStyle w:val="Collegamentoipertestuale"/>
                <w:b/>
                <w:lang w:val="it"/>
              </w:rPr>
              <w:t>5. VALUTAZIONE DEI RISCHI PER I DIRITTI E LE LIBERTÀ DEGLI INTERESSATI: MISURE A TUTELA DEGLI INTERESSATI</w:t>
            </w:r>
            <w:r w:rsidR="00711AA7" w:rsidRPr="00711AA7">
              <w:rPr>
                <w:rStyle w:val="Collegamentoipertestuale"/>
                <w:b/>
                <w:lang w:val="it"/>
              </w:rPr>
              <w:tab/>
              <w:t>6</w:t>
            </w:r>
          </w:hyperlink>
        </w:p>
        <w:p w14:paraId="3C486C5C" w14:textId="77777777" w:rsidR="00711AA7" w:rsidRPr="00711AA7" w:rsidRDefault="001C0863" w:rsidP="00711AA7">
          <w:pPr>
            <w:pStyle w:val="normal1"/>
            <w:ind w:firstLine="0"/>
            <w:rPr>
              <w:lang w:val="it"/>
            </w:rPr>
          </w:pPr>
          <w:hyperlink w:anchor="_heading=h.124ayiyf7h1z">
            <w:r w:rsidR="00711AA7" w:rsidRPr="00711AA7">
              <w:rPr>
                <w:rStyle w:val="Collegamentoipertestuale"/>
                <w:lang w:val="it"/>
              </w:rPr>
              <w:t>5.1 Informazioni fornite all’interessato (artt. 12, 13, 14 GDPR)</w:t>
            </w:r>
            <w:r w:rsidR="00711AA7" w:rsidRPr="00711AA7">
              <w:rPr>
                <w:rStyle w:val="Collegamentoipertestuale"/>
                <w:lang w:val="it"/>
              </w:rPr>
              <w:tab/>
              <w:t>6</w:t>
            </w:r>
          </w:hyperlink>
        </w:p>
        <w:p w14:paraId="4171E614" w14:textId="77777777" w:rsidR="00711AA7" w:rsidRPr="00711AA7" w:rsidRDefault="001C0863" w:rsidP="00711AA7">
          <w:pPr>
            <w:pStyle w:val="normal1"/>
            <w:ind w:firstLine="0"/>
            <w:rPr>
              <w:lang w:val="it"/>
            </w:rPr>
          </w:pPr>
          <w:hyperlink w:anchor="_heading=h.8idto21qx3p2">
            <w:r w:rsidR="00711AA7" w:rsidRPr="00711AA7">
              <w:rPr>
                <w:rStyle w:val="Collegamentoipertestuale"/>
                <w:lang w:val="it"/>
              </w:rPr>
              <w:t>5.2 Diritto di accesso e portabilità dei dati (artt. 15 e 20 GDPR)</w:t>
            </w:r>
            <w:r w:rsidR="00711AA7" w:rsidRPr="00711AA7">
              <w:rPr>
                <w:rStyle w:val="Collegamentoipertestuale"/>
                <w:lang w:val="it"/>
              </w:rPr>
              <w:tab/>
              <w:t>6</w:t>
            </w:r>
          </w:hyperlink>
        </w:p>
        <w:p w14:paraId="4994733E" w14:textId="77777777" w:rsidR="00711AA7" w:rsidRPr="00711AA7" w:rsidRDefault="001C0863" w:rsidP="00711AA7">
          <w:pPr>
            <w:pStyle w:val="normal1"/>
            <w:ind w:firstLine="0"/>
            <w:rPr>
              <w:lang w:val="it"/>
            </w:rPr>
          </w:pPr>
          <w:hyperlink w:anchor="_heading=h.tb025ztdsexv">
            <w:r w:rsidR="00711AA7" w:rsidRPr="00711AA7">
              <w:rPr>
                <w:rStyle w:val="Collegamentoipertestuale"/>
                <w:lang w:val="it"/>
              </w:rPr>
              <w:t>5.3 Diritto di rettifica e cancellazione (artt. 16, 17 e 19 GDPR)</w:t>
            </w:r>
            <w:r w:rsidR="00711AA7" w:rsidRPr="00711AA7">
              <w:rPr>
                <w:rStyle w:val="Collegamentoipertestuale"/>
                <w:lang w:val="it"/>
              </w:rPr>
              <w:tab/>
              <w:t>7</w:t>
            </w:r>
          </w:hyperlink>
        </w:p>
        <w:p w14:paraId="5F15F387" w14:textId="77777777" w:rsidR="00711AA7" w:rsidRPr="00711AA7" w:rsidRDefault="001C0863" w:rsidP="00711AA7">
          <w:pPr>
            <w:pStyle w:val="normal1"/>
            <w:ind w:firstLine="0"/>
            <w:rPr>
              <w:lang w:val="it"/>
            </w:rPr>
          </w:pPr>
          <w:hyperlink w:anchor="_heading=h.sgop3itqz1mx">
            <w:r w:rsidR="00711AA7" w:rsidRPr="00711AA7">
              <w:rPr>
                <w:rStyle w:val="Collegamentoipertestuale"/>
                <w:lang w:val="it"/>
              </w:rPr>
              <w:t>5.4 Diritto di opposizione e limitazione del trattamento (artt. 18, 19, 21 GDPR)</w:t>
            </w:r>
            <w:r w:rsidR="00711AA7" w:rsidRPr="00711AA7">
              <w:rPr>
                <w:rStyle w:val="Collegamentoipertestuale"/>
                <w:lang w:val="it"/>
              </w:rPr>
              <w:tab/>
              <w:t>7</w:t>
            </w:r>
          </w:hyperlink>
        </w:p>
        <w:p w14:paraId="682C725C" w14:textId="77777777" w:rsidR="00711AA7" w:rsidRPr="00711AA7" w:rsidRDefault="001C0863" w:rsidP="00711AA7">
          <w:pPr>
            <w:pStyle w:val="normal1"/>
            <w:ind w:firstLine="0"/>
            <w:rPr>
              <w:b/>
              <w:lang w:val="it"/>
            </w:rPr>
          </w:pPr>
          <w:hyperlink w:anchor="_heading=h.2zriod89jj7">
            <w:r w:rsidR="00711AA7" w:rsidRPr="00711AA7">
              <w:rPr>
                <w:rStyle w:val="Collegamentoipertestuale"/>
                <w:b/>
                <w:lang w:val="it"/>
              </w:rPr>
              <w:t>6. VALUTAZIONE DEI RISCHI PER I DIRITTI E LE LIBERTÀ DEGLI INTERESSATI</w:t>
            </w:r>
            <w:r w:rsidR="00711AA7" w:rsidRPr="00711AA7">
              <w:rPr>
                <w:rStyle w:val="Collegamentoipertestuale"/>
                <w:b/>
                <w:lang w:val="it"/>
              </w:rPr>
              <w:tab/>
              <w:t>7</w:t>
            </w:r>
          </w:hyperlink>
        </w:p>
        <w:p w14:paraId="0C2C17FB" w14:textId="77777777" w:rsidR="00711AA7" w:rsidRPr="00711AA7" w:rsidRDefault="001C0863" w:rsidP="00711AA7">
          <w:pPr>
            <w:pStyle w:val="normal1"/>
            <w:ind w:firstLine="0"/>
            <w:rPr>
              <w:lang w:val="it"/>
            </w:rPr>
          </w:pPr>
          <w:hyperlink w:anchor="_heading=h.l62z95z4edbj">
            <w:r w:rsidR="00711AA7" w:rsidRPr="00711AA7">
              <w:rPr>
                <w:rStyle w:val="Collegamentoipertestuale"/>
                <w:lang w:val="it"/>
              </w:rPr>
              <w:t>6.1 Valutazione complessiva del rischio connesso al trattamento oggetto della presente DPIA (selezionare in base al valore risultante dall’analisi del rischio effettuata nel file excel):</w:t>
            </w:r>
            <w:r w:rsidR="00711AA7" w:rsidRPr="00711AA7">
              <w:rPr>
                <w:rStyle w:val="Collegamentoipertestuale"/>
                <w:lang w:val="it"/>
              </w:rPr>
              <w:tab/>
              <w:t>8</w:t>
            </w:r>
          </w:hyperlink>
        </w:p>
        <w:p w14:paraId="12A0A285" w14:textId="77777777" w:rsidR="00711AA7" w:rsidRPr="00711AA7" w:rsidRDefault="001C0863" w:rsidP="00711AA7">
          <w:pPr>
            <w:pStyle w:val="normal1"/>
            <w:ind w:firstLine="0"/>
            <w:rPr>
              <w:b/>
              <w:lang w:val="it"/>
            </w:rPr>
          </w:pPr>
          <w:hyperlink w:anchor="_heading=h.tdbq0551ky35">
            <w:r w:rsidR="00711AA7" w:rsidRPr="00711AA7">
              <w:rPr>
                <w:rStyle w:val="Collegamentoipertestuale"/>
                <w:b/>
                <w:lang w:val="it"/>
              </w:rPr>
              <w:t>7. PARERE DEL RESPONSABILE PROTEZIONE DATI (se richiesto):</w:t>
            </w:r>
            <w:r w:rsidR="00711AA7" w:rsidRPr="00711AA7">
              <w:rPr>
                <w:rStyle w:val="Collegamentoipertestuale"/>
                <w:b/>
                <w:lang w:val="it"/>
              </w:rPr>
              <w:tab/>
              <w:t>8</w:t>
            </w:r>
          </w:hyperlink>
        </w:p>
        <w:p w14:paraId="378793D8" w14:textId="77777777" w:rsidR="00711AA7" w:rsidRPr="00711AA7" w:rsidRDefault="001C0863" w:rsidP="00711AA7">
          <w:pPr>
            <w:pStyle w:val="normal1"/>
            <w:ind w:firstLine="0"/>
            <w:rPr>
              <w:b/>
              <w:lang w:val="it"/>
            </w:rPr>
          </w:pPr>
          <w:hyperlink w:anchor="_heading=h.mprc2tlqwuq9">
            <w:r w:rsidR="00711AA7" w:rsidRPr="00711AA7">
              <w:rPr>
                <w:rStyle w:val="Collegamentoipertestuale"/>
                <w:b/>
                <w:lang w:val="it"/>
              </w:rPr>
              <w:t>8. RICHIESTA OPINIONE DEGLI INTERESSATI:</w:t>
            </w:r>
            <w:r w:rsidR="00711AA7" w:rsidRPr="00711AA7">
              <w:rPr>
                <w:rStyle w:val="Collegamentoipertestuale"/>
                <w:b/>
                <w:lang w:val="it"/>
              </w:rPr>
              <w:tab/>
              <w:t>8</w:t>
            </w:r>
          </w:hyperlink>
          <w:r w:rsidR="00711AA7" w:rsidRPr="00711AA7">
            <w:fldChar w:fldCharType="end"/>
          </w:r>
        </w:p>
      </w:sdtContent>
    </w:sdt>
    <w:p w14:paraId="673FA2E7" w14:textId="77777777" w:rsidR="00711AA7" w:rsidRPr="00711AA7" w:rsidRDefault="00711AA7" w:rsidP="00711AA7">
      <w:pPr>
        <w:pStyle w:val="normal1"/>
        <w:widowControl w:val="0"/>
        <w:tabs>
          <w:tab w:val="right" w:pos="12000"/>
        </w:tabs>
        <w:ind w:firstLine="0"/>
        <w:rPr>
          <w:b/>
          <w:lang w:val="it"/>
        </w:rPr>
      </w:pPr>
      <w:r w:rsidRPr="00711AA7">
        <w:rPr>
          <w:lang w:val="it"/>
        </w:rPr>
        <w:br w:type="page"/>
      </w:r>
    </w:p>
    <w:p w14:paraId="34D1AE94" w14:textId="40826C2C" w:rsidR="00FC387B" w:rsidRDefault="00FC387B" w:rsidP="00711AA7">
      <w:pPr>
        <w:pStyle w:val="normal1"/>
        <w:widowControl w:val="0"/>
        <w:tabs>
          <w:tab w:val="right" w:pos="12000"/>
        </w:tabs>
        <w:ind w:firstLine="0"/>
        <w:jc w:val="left"/>
        <w:rPr>
          <w:b/>
          <w:sz w:val="22"/>
          <w:szCs w:val="22"/>
        </w:rPr>
      </w:pPr>
    </w:p>
    <w:p w14:paraId="6B232BC5" w14:textId="77777777" w:rsidR="00FC387B" w:rsidRDefault="00624239">
      <w:pPr>
        <w:pStyle w:val="normal1"/>
        <w:keepNext/>
        <w:keepLines/>
        <w:numPr>
          <w:ilvl w:val="0"/>
          <w:numId w:val="2"/>
        </w:numPr>
        <w:ind w:left="2" w:hanging="2"/>
        <w:rPr>
          <w:b/>
          <w:color w:val="000000"/>
          <w:sz w:val="22"/>
          <w:szCs w:val="22"/>
        </w:rPr>
      </w:pPr>
      <w:bookmarkStart w:id="0" w:name="_heading=h.qqe6fk20apfp"/>
      <w:bookmarkEnd w:id="0"/>
      <w:r>
        <w:rPr>
          <w:b/>
          <w:color w:val="000000"/>
          <w:sz w:val="22"/>
          <w:szCs w:val="22"/>
        </w:rPr>
        <w:t>SOMMARIO</w:t>
      </w:r>
    </w:p>
    <w:p w14:paraId="3F5313C3" w14:textId="77777777" w:rsidR="00FC387B" w:rsidRDefault="00624239">
      <w:pPr>
        <w:pStyle w:val="normal1"/>
        <w:ind w:left="2" w:hanging="2"/>
        <w:rPr>
          <w:sz w:val="22"/>
          <w:szCs w:val="22"/>
        </w:rPr>
      </w:pPr>
      <w:r>
        <w:rPr>
          <w:sz w:val="22"/>
          <w:szCs w:val="22"/>
        </w:rPr>
        <w:t>Il presente documento, redatto ai sensi dell’art. 35 par. 7 GDPR, contiene:</w:t>
      </w:r>
    </w:p>
    <w:p w14:paraId="7129E898" w14:textId="77777777" w:rsidR="00FC387B" w:rsidRDefault="00624239">
      <w:pPr>
        <w:pStyle w:val="normal1"/>
        <w:ind w:left="2" w:hanging="2"/>
        <w:rPr>
          <w:sz w:val="22"/>
          <w:szCs w:val="22"/>
        </w:rPr>
      </w:pPr>
      <w:r>
        <w:rPr>
          <w:sz w:val="22"/>
          <w:szCs w:val="22"/>
        </w:rPr>
        <w:t>a) una descrizione dei trattamenti previsti e delle finalità del trattamento;</w:t>
      </w:r>
    </w:p>
    <w:p w14:paraId="6FCCF75E" w14:textId="77777777" w:rsidR="00FC387B" w:rsidRDefault="00624239">
      <w:pPr>
        <w:pStyle w:val="normal1"/>
        <w:ind w:left="2" w:hanging="2"/>
        <w:rPr>
          <w:sz w:val="22"/>
          <w:szCs w:val="22"/>
        </w:rPr>
      </w:pPr>
      <w:r>
        <w:rPr>
          <w:sz w:val="22"/>
          <w:szCs w:val="22"/>
        </w:rPr>
        <w:t>b) una valutazione della necessità e proporzionalità dei trattamenti in relazione alle finalità;</w:t>
      </w:r>
    </w:p>
    <w:p w14:paraId="253ABD92" w14:textId="77777777" w:rsidR="00FC387B" w:rsidRDefault="00624239">
      <w:pPr>
        <w:pStyle w:val="normal1"/>
        <w:ind w:left="2" w:hanging="2"/>
        <w:rPr>
          <w:sz w:val="22"/>
          <w:szCs w:val="22"/>
        </w:rPr>
      </w:pPr>
      <w:r>
        <w:rPr>
          <w:sz w:val="22"/>
          <w:szCs w:val="22"/>
        </w:rPr>
        <w:t>c) una valutazione dei rischi per i diritti e le libertà degli interessati;</w:t>
      </w:r>
    </w:p>
    <w:p w14:paraId="59875D95" w14:textId="77777777" w:rsidR="00FC387B" w:rsidRDefault="00624239">
      <w:pPr>
        <w:pStyle w:val="normal1"/>
        <w:ind w:left="2" w:hanging="2"/>
        <w:rPr>
          <w:sz w:val="22"/>
          <w:szCs w:val="22"/>
        </w:rPr>
      </w:pPr>
      <w:bookmarkStart w:id="1" w:name="_heading=h.fo6tgy9c8e9h"/>
      <w:bookmarkEnd w:id="1"/>
      <w:r>
        <w:rPr>
          <w:sz w:val="22"/>
          <w:szCs w:val="22"/>
        </w:rPr>
        <w:t>d) le misure previste per affrontare i rischi, includendo le garanzie, le misure di sicurezza e i meccanismi per garantire la protezione dei dati personali e dimostrare la conformità al Regolamento UE 679/2016 (GDPR), tenuto conto dei diritti e degli interessi legittimi degli interessati e delle altre persone in questione.</w:t>
      </w:r>
    </w:p>
    <w:p w14:paraId="391E0B46" w14:textId="77777777" w:rsidR="00FC387B" w:rsidRDefault="00FC387B">
      <w:pPr>
        <w:pStyle w:val="normal1"/>
        <w:ind w:left="2" w:hanging="2"/>
        <w:rPr>
          <w:sz w:val="22"/>
          <w:szCs w:val="22"/>
        </w:rPr>
      </w:pPr>
    </w:p>
    <w:p w14:paraId="50A356B8" w14:textId="77777777" w:rsidR="00FC387B" w:rsidRDefault="00624239">
      <w:pPr>
        <w:pStyle w:val="normal1"/>
        <w:keepNext/>
        <w:keepLines/>
        <w:numPr>
          <w:ilvl w:val="0"/>
          <w:numId w:val="2"/>
        </w:numPr>
        <w:ind w:left="2" w:hanging="2"/>
        <w:rPr>
          <w:b/>
          <w:color w:val="000000"/>
          <w:sz w:val="22"/>
          <w:szCs w:val="22"/>
        </w:rPr>
      </w:pPr>
      <w:r>
        <w:rPr>
          <w:b/>
          <w:color w:val="000000"/>
          <w:sz w:val="22"/>
          <w:szCs w:val="22"/>
        </w:rPr>
        <w:t>INFORMAZIONI</w:t>
      </w:r>
    </w:p>
    <w:p w14:paraId="2542A5F7" w14:textId="77777777" w:rsidR="00FC387B" w:rsidRDefault="00FC387B">
      <w:pPr>
        <w:pStyle w:val="normal1"/>
        <w:ind w:left="2" w:hanging="2"/>
        <w:rPr>
          <w:sz w:val="22"/>
          <w:szCs w:val="22"/>
        </w:rPr>
      </w:pPr>
    </w:p>
    <w:p w14:paraId="08E5B566" w14:textId="632CFA86" w:rsidR="00FC387B" w:rsidRDefault="0078441F">
      <w:pPr>
        <w:pStyle w:val="normal1"/>
        <w:ind w:left="2" w:hanging="2"/>
        <w:rPr>
          <w:b/>
          <w:sz w:val="22"/>
          <w:szCs w:val="22"/>
        </w:rPr>
      </w:pPr>
      <w:r>
        <w:rPr>
          <w:b/>
          <w:sz w:val="22"/>
          <w:szCs w:val="22"/>
        </w:rPr>
        <w:t xml:space="preserve">Studio Clinico: </w:t>
      </w:r>
      <w:r w:rsidR="00583848" w:rsidRPr="00374A75">
        <w:rPr>
          <w:rFonts w:eastAsia="Arial" w:cstheme="majorHAnsi"/>
          <w:b/>
          <w:bCs/>
          <w:i/>
          <w:sz w:val="22"/>
          <w:szCs w:val="21"/>
          <w:highlight w:val="white"/>
        </w:rPr>
        <w:t>L’utilizzo del legamento rotondo riduce le emorragie tardive post-pancreasectomia? Uno studio osservazionale monocentrico</w:t>
      </w:r>
      <w:r w:rsidR="00583848">
        <w:rPr>
          <w:rFonts w:eastAsia="Arial" w:cstheme="majorHAnsi"/>
          <w:bCs/>
          <w:sz w:val="22"/>
          <w:szCs w:val="21"/>
          <w:highlight w:val="white"/>
        </w:rPr>
        <w:t xml:space="preserve"> </w:t>
      </w:r>
    </w:p>
    <w:p w14:paraId="6F6CB429" w14:textId="77777777" w:rsidR="00FC387B" w:rsidRDefault="00FC387B">
      <w:pPr>
        <w:pStyle w:val="normal1"/>
        <w:ind w:left="2" w:hanging="2"/>
        <w:rPr>
          <w:b/>
          <w:sz w:val="22"/>
          <w:szCs w:val="22"/>
        </w:rPr>
      </w:pPr>
    </w:p>
    <w:p w14:paraId="38488C3F" w14:textId="63411F73" w:rsidR="00FC387B" w:rsidRDefault="00624239">
      <w:pPr>
        <w:pStyle w:val="normal1"/>
        <w:ind w:left="2" w:hanging="2"/>
        <w:rPr>
          <w:b/>
          <w:sz w:val="22"/>
          <w:szCs w:val="22"/>
        </w:rPr>
      </w:pPr>
      <w:r>
        <w:rPr>
          <w:b/>
          <w:sz w:val="22"/>
          <w:szCs w:val="22"/>
        </w:rPr>
        <w:t>Codice protocollo:</w:t>
      </w:r>
      <w:r w:rsidR="00583848">
        <w:rPr>
          <w:b/>
          <w:sz w:val="22"/>
          <w:szCs w:val="22"/>
        </w:rPr>
        <w:t xml:space="preserve"> FLOORING</w:t>
      </w:r>
    </w:p>
    <w:p w14:paraId="52391065" w14:textId="5D7785DD" w:rsidR="00FC387B" w:rsidRDefault="00624239">
      <w:pPr>
        <w:pStyle w:val="normal1"/>
        <w:ind w:left="2" w:hanging="2"/>
        <w:rPr>
          <w:b/>
          <w:sz w:val="22"/>
          <w:szCs w:val="22"/>
        </w:rPr>
      </w:pPr>
      <w:r>
        <w:rPr>
          <w:b/>
          <w:sz w:val="22"/>
          <w:szCs w:val="22"/>
        </w:rPr>
        <w:t xml:space="preserve">Centro </w:t>
      </w:r>
      <w:r w:rsidR="002520A1">
        <w:rPr>
          <w:b/>
          <w:sz w:val="22"/>
          <w:szCs w:val="22"/>
        </w:rPr>
        <w:t>clinico partecipante</w:t>
      </w:r>
      <w:r>
        <w:rPr>
          <w:b/>
          <w:sz w:val="22"/>
          <w:szCs w:val="22"/>
        </w:rPr>
        <w:t>:</w:t>
      </w:r>
      <w:r w:rsidR="00583848">
        <w:rPr>
          <w:b/>
          <w:sz w:val="22"/>
          <w:szCs w:val="22"/>
        </w:rPr>
        <w:t xml:space="preserve"> SOSD Chirurgia Pancreatica</w:t>
      </w:r>
      <w:r w:rsidR="00256922" w:rsidRPr="00256922">
        <w:t xml:space="preserve"> </w:t>
      </w:r>
      <w:r w:rsidR="00256922">
        <w:t xml:space="preserve">- </w:t>
      </w:r>
      <w:r w:rsidR="00256922" w:rsidRPr="00256922">
        <w:rPr>
          <w:b/>
          <w:sz w:val="22"/>
          <w:szCs w:val="22"/>
        </w:rPr>
        <w:t>Ospedale San Giovanni di Dio, Firenze</w:t>
      </w:r>
    </w:p>
    <w:p w14:paraId="7236E5C7" w14:textId="7A7D00F5" w:rsidR="00FC387B" w:rsidRDefault="00624239" w:rsidP="00F06013">
      <w:pPr>
        <w:pStyle w:val="normal1"/>
        <w:ind w:left="2" w:hanging="2"/>
        <w:rPr>
          <w:b/>
          <w:sz w:val="22"/>
          <w:szCs w:val="22"/>
        </w:rPr>
      </w:pPr>
      <w:r>
        <w:rPr>
          <w:b/>
          <w:sz w:val="22"/>
          <w:szCs w:val="22"/>
        </w:rPr>
        <w:t>Promotore:</w:t>
      </w:r>
      <w:r w:rsidR="00583848">
        <w:rPr>
          <w:b/>
          <w:sz w:val="22"/>
          <w:szCs w:val="22"/>
        </w:rPr>
        <w:t xml:space="preserve"> Azienda USL Toscana Centro</w:t>
      </w:r>
      <w:r w:rsidR="00F06013">
        <w:rPr>
          <w:b/>
          <w:sz w:val="22"/>
          <w:szCs w:val="22"/>
        </w:rPr>
        <w:t xml:space="preserve"> -</w:t>
      </w:r>
      <w:r w:rsidR="00F06013" w:rsidRPr="00F06013">
        <w:rPr>
          <w:b/>
          <w:sz w:val="22"/>
          <w:szCs w:val="22"/>
        </w:rPr>
        <w:t xml:space="preserve"> </w:t>
      </w:r>
      <w:r w:rsidR="00F06013">
        <w:rPr>
          <w:b/>
          <w:sz w:val="22"/>
          <w:szCs w:val="22"/>
        </w:rPr>
        <w:t>Dott. Tommaso Nelli</w:t>
      </w:r>
    </w:p>
    <w:p w14:paraId="3F1A037F" w14:textId="4F93D174" w:rsidR="00FC387B" w:rsidRDefault="00624239">
      <w:pPr>
        <w:pStyle w:val="normal1"/>
        <w:ind w:left="2" w:hanging="2"/>
        <w:rPr>
          <w:b/>
          <w:sz w:val="22"/>
          <w:szCs w:val="22"/>
        </w:rPr>
      </w:pPr>
      <w:r>
        <w:rPr>
          <w:b/>
          <w:sz w:val="22"/>
          <w:szCs w:val="22"/>
        </w:rPr>
        <w:t xml:space="preserve">Responsabile Scientifico (PI): </w:t>
      </w:r>
      <w:r w:rsidR="00583848">
        <w:rPr>
          <w:b/>
          <w:sz w:val="22"/>
          <w:szCs w:val="22"/>
        </w:rPr>
        <w:t>Dott. Tommaso Nelli</w:t>
      </w:r>
    </w:p>
    <w:p w14:paraId="6404F0E2" w14:textId="77777777" w:rsidR="00FC387B" w:rsidRDefault="00FC387B">
      <w:pPr>
        <w:pStyle w:val="normal1"/>
        <w:ind w:left="2" w:hanging="2"/>
        <w:rPr>
          <w:sz w:val="22"/>
          <w:szCs w:val="22"/>
        </w:rPr>
      </w:pPr>
    </w:p>
    <w:p w14:paraId="2C99EE76" w14:textId="2CFCD725" w:rsidR="00FC387B" w:rsidRDefault="00624239">
      <w:pPr>
        <w:pStyle w:val="normal1"/>
        <w:ind w:left="2" w:hanging="2"/>
        <w:rPr>
          <w:sz w:val="22"/>
          <w:szCs w:val="22"/>
        </w:rPr>
      </w:pPr>
      <w:r>
        <w:rPr>
          <w:sz w:val="22"/>
          <w:szCs w:val="22"/>
        </w:rPr>
        <w:t>Data di generazione documento:</w:t>
      </w:r>
      <w:r w:rsidR="00583848">
        <w:rPr>
          <w:sz w:val="22"/>
          <w:szCs w:val="22"/>
        </w:rPr>
        <w:t xml:space="preserve"> 05/05/2026</w:t>
      </w:r>
    </w:p>
    <w:p w14:paraId="61FF3AE4" w14:textId="77777777" w:rsidR="00176E82" w:rsidRDefault="00176E82" w:rsidP="00176E82">
      <w:pPr>
        <w:pStyle w:val="normal1"/>
        <w:ind w:left="2" w:hanging="2"/>
        <w:rPr>
          <w:sz w:val="22"/>
          <w:szCs w:val="22"/>
        </w:rPr>
      </w:pPr>
    </w:p>
    <w:p w14:paraId="772A670E" w14:textId="7C5D6196" w:rsidR="00176E82" w:rsidRDefault="00176E82" w:rsidP="00176E82">
      <w:pPr>
        <w:pStyle w:val="normal1"/>
        <w:ind w:left="2" w:hanging="2"/>
        <w:rPr>
          <w:i/>
          <w:sz w:val="22"/>
          <w:szCs w:val="22"/>
        </w:rPr>
      </w:pPr>
      <w:r>
        <w:rPr>
          <w:sz w:val="22"/>
          <w:szCs w:val="22"/>
        </w:rPr>
        <w:t>Stato:</w:t>
      </w:r>
      <w:r w:rsidR="00583848">
        <w:rPr>
          <w:i/>
          <w:sz w:val="22"/>
          <w:szCs w:val="22"/>
        </w:rPr>
        <w:t xml:space="preserve"> Versione </w:t>
      </w:r>
      <w:r w:rsidR="00C479E8">
        <w:rPr>
          <w:i/>
          <w:sz w:val="22"/>
          <w:szCs w:val="22"/>
        </w:rPr>
        <w:t>1.0</w:t>
      </w:r>
    </w:p>
    <w:p w14:paraId="285DEEF9" w14:textId="77777777" w:rsidR="00FC387B" w:rsidRDefault="00FC387B">
      <w:pPr>
        <w:pStyle w:val="normal1"/>
        <w:ind w:left="2" w:hanging="2"/>
        <w:rPr>
          <w:sz w:val="22"/>
          <w:szCs w:val="22"/>
        </w:rPr>
      </w:pPr>
    </w:p>
    <w:p w14:paraId="4595D28E" w14:textId="7EAE1FA7" w:rsidR="00FC387B" w:rsidRDefault="00624239">
      <w:pPr>
        <w:pStyle w:val="normal1"/>
        <w:ind w:left="2" w:hanging="2"/>
        <w:rPr>
          <w:i/>
          <w:sz w:val="22"/>
          <w:szCs w:val="22"/>
        </w:rPr>
      </w:pPr>
      <w:r>
        <w:rPr>
          <w:sz w:val="22"/>
          <w:szCs w:val="22"/>
        </w:rPr>
        <w:t>Verificato e Approvato da:</w:t>
      </w:r>
      <w:r>
        <w:rPr>
          <w:i/>
          <w:sz w:val="22"/>
          <w:szCs w:val="22"/>
        </w:rPr>
        <w:t xml:space="preserve"> </w:t>
      </w:r>
      <w:r w:rsidR="00583848">
        <w:rPr>
          <w:i/>
          <w:sz w:val="22"/>
          <w:szCs w:val="22"/>
        </w:rPr>
        <w:t>Dott. Tommaso Nelli</w:t>
      </w:r>
    </w:p>
    <w:p w14:paraId="1FBB67FB" w14:textId="77777777" w:rsidR="00FC387B" w:rsidRDefault="00FC387B">
      <w:pPr>
        <w:pStyle w:val="normal1"/>
        <w:ind w:left="2" w:hanging="2"/>
        <w:rPr>
          <w:sz w:val="22"/>
          <w:szCs w:val="22"/>
        </w:rPr>
      </w:pPr>
    </w:p>
    <w:p w14:paraId="14F7577D" w14:textId="77777777" w:rsidR="00FC387B" w:rsidRDefault="00FC387B">
      <w:pPr>
        <w:pStyle w:val="normal1"/>
        <w:ind w:left="2" w:hanging="2"/>
        <w:rPr>
          <w:b/>
          <w:sz w:val="22"/>
          <w:szCs w:val="22"/>
        </w:rPr>
      </w:pPr>
    </w:p>
    <w:p w14:paraId="6FE41379" w14:textId="77777777" w:rsidR="00FC387B" w:rsidRDefault="001C0863">
      <w:pPr>
        <w:pStyle w:val="normal1"/>
        <w:ind w:left="2" w:hanging="2"/>
        <w:rPr>
          <w:b/>
          <w:sz w:val="22"/>
          <w:szCs w:val="22"/>
        </w:rPr>
      </w:pPr>
      <w:r>
        <w:pict w14:anchorId="676EA752">
          <v:rect id="_x0000_s1031"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1BCC0A96" w14:textId="77777777" w:rsidR="00FC387B" w:rsidRDefault="00FC387B">
      <w:pPr>
        <w:pStyle w:val="normal1"/>
        <w:ind w:left="2" w:hanging="2"/>
        <w:rPr>
          <w:b/>
          <w:sz w:val="22"/>
          <w:szCs w:val="22"/>
        </w:rPr>
      </w:pPr>
    </w:p>
    <w:p w14:paraId="7DBED941" w14:textId="77777777" w:rsidR="00FC387B" w:rsidRDefault="00624239">
      <w:pPr>
        <w:pStyle w:val="normal1"/>
        <w:keepNext/>
        <w:keepLines/>
        <w:numPr>
          <w:ilvl w:val="0"/>
          <w:numId w:val="2"/>
        </w:numPr>
        <w:ind w:left="2" w:hanging="2"/>
        <w:rPr>
          <w:b/>
          <w:color w:val="000000"/>
          <w:sz w:val="22"/>
          <w:szCs w:val="22"/>
        </w:rPr>
      </w:pPr>
      <w:bookmarkStart w:id="2" w:name="_heading=h.dz4kz62agyt4"/>
      <w:bookmarkEnd w:id="2"/>
      <w:r>
        <w:rPr>
          <w:b/>
          <w:color w:val="000000"/>
          <w:sz w:val="22"/>
          <w:szCs w:val="22"/>
        </w:rPr>
        <w:t>DESCRIZIONE DEL TRATTAMENTO E DELLE FINALITÀ</w:t>
      </w:r>
    </w:p>
    <w:p w14:paraId="1DA19EBB" w14:textId="77777777" w:rsidR="00FC387B" w:rsidRDefault="00624239">
      <w:pPr>
        <w:pStyle w:val="normal1"/>
        <w:keepNext/>
        <w:keepLines/>
        <w:ind w:left="2" w:hanging="2"/>
        <w:rPr>
          <w:b/>
          <w:color w:val="000000"/>
          <w:sz w:val="22"/>
          <w:szCs w:val="22"/>
        </w:rPr>
      </w:pPr>
      <w:bookmarkStart w:id="3" w:name="_heading=h.y9syyncxbhop"/>
      <w:bookmarkEnd w:id="3"/>
      <w:r>
        <w:rPr>
          <w:b/>
          <w:color w:val="000000"/>
          <w:sz w:val="22"/>
          <w:szCs w:val="22"/>
        </w:rPr>
        <w:t>3.1. Contesto del trattamento (descrizione sistematica)</w:t>
      </w:r>
    </w:p>
    <w:p w14:paraId="212D2A1D" w14:textId="69BA65ED" w:rsidR="00583848" w:rsidRDefault="00583848" w:rsidP="00C479E8">
      <w:pPr>
        <w:pStyle w:val="normal1"/>
        <w:keepNext/>
        <w:keepLines/>
        <w:ind w:left="2" w:hanging="2"/>
        <w:rPr>
          <w:i/>
          <w:sz w:val="22"/>
          <w:szCs w:val="22"/>
        </w:rPr>
      </w:pPr>
      <w:r>
        <w:rPr>
          <w:i/>
          <w:sz w:val="22"/>
          <w:szCs w:val="22"/>
        </w:rPr>
        <w:t>Si tratta di uno studio osservazionale di coorte retro-prospettico, monocentrico, di natura no profit. Si svolgerà interamente presso la SOSD Chirurgia Pancreatica dell’Ospedale San Giovanni di Dio – Azienda USL Toscana Centro</w:t>
      </w:r>
      <w:r w:rsidR="00C479E8">
        <w:rPr>
          <w:i/>
          <w:sz w:val="22"/>
          <w:szCs w:val="22"/>
        </w:rPr>
        <w:t xml:space="preserve"> e comporta la raccolta dei dati sanitari prodotti da Gennaio 2020 fino a conclusione dello studio. </w:t>
      </w:r>
      <w:r w:rsidR="00C479E8" w:rsidRPr="00C479E8">
        <w:rPr>
          <w:i/>
          <w:sz w:val="22"/>
          <w:szCs w:val="22"/>
          <w:highlight w:val="white"/>
        </w:rPr>
        <w:t>Lo scopo principale sarà quello di valutare l'impatto clinico della transizione sistematica dalla tecnica standard al "flooring" vascolare nella prevenzione delle emorragie postoperatorie potenzialmente letali.</w:t>
      </w:r>
      <w:r w:rsidR="00256922" w:rsidRPr="00256922">
        <w:rPr>
          <w:i/>
          <w:sz w:val="22"/>
          <w:szCs w:val="22"/>
          <w:highlight w:val="white"/>
        </w:rPr>
        <w:t xml:space="preserve"> Una volta ricevute</w:t>
      </w:r>
      <w:r w:rsidR="00256922" w:rsidRPr="00256922">
        <w:rPr>
          <w:i/>
          <w:sz w:val="22"/>
          <w:szCs w:val="22"/>
        </w:rPr>
        <w:t xml:space="preserve"> le autorizzazioni necessarie da parte delle autorità competenti,</w:t>
      </w:r>
      <w:r w:rsidR="00256922">
        <w:rPr>
          <w:i/>
          <w:sz w:val="22"/>
          <w:szCs w:val="22"/>
        </w:rPr>
        <w:t xml:space="preserve"> lo studio</w:t>
      </w:r>
      <w:r w:rsidR="00256922" w:rsidRPr="00256922">
        <w:rPr>
          <w:i/>
          <w:sz w:val="22"/>
          <w:szCs w:val="22"/>
        </w:rPr>
        <w:t xml:space="preserve"> avrà una durata totale di 6 mesi di cui 3 mesi per la raccolta dati e altri 3 per analisi ed elaborazione dei dati.</w:t>
      </w:r>
    </w:p>
    <w:p w14:paraId="7FC5A453" w14:textId="77777777" w:rsidR="00FC387B" w:rsidRDefault="00FC387B">
      <w:pPr>
        <w:pStyle w:val="normal1"/>
        <w:keepNext/>
        <w:keepLines/>
        <w:ind w:left="2" w:hanging="2"/>
        <w:rPr>
          <w:b/>
          <w:color w:val="000000"/>
          <w:sz w:val="22"/>
          <w:szCs w:val="22"/>
        </w:rPr>
      </w:pPr>
      <w:bookmarkStart w:id="4" w:name="_heading=h.mt2f6p631ch2"/>
      <w:bookmarkEnd w:id="4"/>
    </w:p>
    <w:p w14:paraId="5C3E05B4" w14:textId="77777777" w:rsidR="00FC387B" w:rsidRDefault="00624239">
      <w:pPr>
        <w:pStyle w:val="normal1"/>
        <w:keepNext/>
        <w:keepLines/>
        <w:ind w:left="2" w:hanging="2"/>
        <w:rPr>
          <w:b/>
          <w:color w:val="000000"/>
          <w:sz w:val="22"/>
          <w:szCs w:val="22"/>
        </w:rPr>
      </w:pPr>
      <w:r>
        <w:rPr>
          <w:b/>
          <w:color w:val="000000"/>
          <w:sz w:val="22"/>
          <w:szCs w:val="22"/>
        </w:rPr>
        <w:t xml:space="preserve">3.2. Natura e Finalità del trattamento </w:t>
      </w:r>
    </w:p>
    <w:p w14:paraId="526DA67A" w14:textId="51E126D8" w:rsidR="00FC387B" w:rsidRDefault="00583848">
      <w:pPr>
        <w:pStyle w:val="normal1"/>
        <w:ind w:left="2" w:hanging="2"/>
        <w:rPr>
          <w:b/>
          <w:sz w:val="22"/>
          <w:szCs w:val="22"/>
        </w:rPr>
      </w:pPr>
      <w:r>
        <w:rPr>
          <w:i/>
          <w:sz w:val="22"/>
          <w:szCs w:val="22"/>
        </w:rPr>
        <w:t xml:space="preserve">Lo studio FLOORING permetterà di </w:t>
      </w:r>
      <w:r w:rsidRPr="00583848">
        <w:rPr>
          <w:i/>
          <w:sz w:val="22"/>
          <w:szCs w:val="22"/>
        </w:rPr>
        <w:t>valutare se l'implementazione della tecnica di "flooring" con legamento rotondo riduca l'incidenza di emorragia tardiva post-pancreatectomia rispetto alla tecnica standard.</w:t>
      </w:r>
      <w:r w:rsidRPr="00583848" w:rsidDel="00583848">
        <w:rPr>
          <w:i/>
          <w:sz w:val="22"/>
          <w:szCs w:val="22"/>
        </w:rPr>
        <w:t xml:space="preserve"> </w:t>
      </w:r>
      <w:r>
        <w:rPr>
          <w:i/>
          <w:sz w:val="22"/>
          <w:szCs w:val="22"/>
        </w:rPr>
        <w:t>Queste informazioni risulteranno fondamentali per valutare</w:t>
      </w:r>
      <w:r w:rsidRPr="00583848">
        <w:rPr>
          <w:i/>
          <w:sz w:val="22"/>
          <w:szCs w:val="22"/>
        </w:rPr>
        <w:t xml:space="preserve"> l'impatto clinico della transizione sistematica dalla tecnica standard al "flooring" vascolare nella prevenzione delle emorragie postoperatorie potenzialmente letali. </w:t>
      </w:r>
      <w:r>
        <w:rPr>
          <w:i/>
          <w:sz w:val="22"/>
          <w:szCs w:val="22"/>
        </w:rPr>
        <w:t>Verranno inoltre analizzate:</w:t>
      </w:r>
      <w:r w:rsidRPr="00583848">
        <w:rPr>
          <w:i/>
          <w:sz w:val="22"/>
          <w:szCs w:val="22"/>
        </w:rPr>
        <w:t xml:space="preserve"> la morbilità complessiva (secondo la classificazione di Clavien-Dindo), l'incidenza di fistole pancreatiche clinicamente rilevanti, la necessità di interventi radiologici o reinterventi chirurgici e la mortalità a 90 giorni tra le due metodiche.</w:t>
      </w:r>
      <w:r w:rsidRPr="00583848" w:rsidDel="00583848">
        <w:rPr>
          <w:i/>
          <w:sz w:val="22"/>
          <w:szCs w:val="22"/>
        </w:rPr>
        <w:t xml:space="preserve"> </w:t>
      </w:r>
    </w:p>
    <w:p w14:paraId="5398793A" w14:textId="77777777" w:rsidR="00FC387B" w:rsidRDefault="00FC387B">
      <w:pPr>
        <w:pStyle w:val="normal1"/>
        <w:ind w:left="2" w:hanging="2"/>
        <w:rPr>
          <w:b/>
          <w:sz w:val="22"/>
          <w:szCs w:val="22"/>
        </w:rPr>
      </w:pPr>
    </w:p>
    <w:p w14:paraId="1B6F76EC" w14:textId="77777777" w:rsidR="00FC387B" w:rsidRDefault="00624239">
      <w:pPr>
        <w:pStyle w:val="normal1"/>
        <w:keepNext/>
        <w:keepLines/>
        <w:ind w:left="2" w:hanging="2"/>
        <w:rPr>
          <w:b/>
          <w:color w:val="000000"/>
          <w:sz w:val="22"/>
          <w:szCs w:val="22"/>
        </w:rPr>
      </w:pPr>
      <w:bookmarkStart w:id="5" w:name="_heading=h.135qdc3st6zi"/>
      <w:bookmarkEnd w:id="5"/>
      <w:r>
        <w:rPr>
          <w:b/>
          <w:color w:val="000000"/>
          <w:sz w:val="22"/>
          <w:szCs w:val="22"/>
        </w:rPr>
        <w:t xml:space="preserve">3.3 Categorie di dati personali trattati </w:t>
      </w:r>
    </w:p>
    <w:p w14:paraId="13227179" w14:textId="77777777" w:rsidR="00D44212" w:rsidRDefault="00D44212">
      <w:pPr>
        <w:pStyle w:val="normal1"/>
        <w:ind w:left="2" w:hanging="2"/>
        <w:rPr>
          <w:i/>
          <w:sz w:val="22"/>
          <w:szCs w:val="22"/>
        </w:rPr>
      </w:pPr>
      <w:r>
        <w:rPr>
          <w:i/>
          <w:sz w:val="22"/>
          <w:szCs w:val="22"/>
        </w:rPr>
        <w:t>Nel presente studio saranno raccolte e analizzate le seguenti variabili cliniche, operatorie e post operatorie, follow-up:</w:t>
      </w:r>
    </w:p>
    <w:p w14:paraId="7732D1AE" w14:textId="77777777" w:rsidR="00D44212" w:rsidRPr="00D44212" w:rsidRDefault="00D44212" w:rsidP="00374A75">
      <w:pPr>
        <w:pStyle w:val="normal1"/>
        <w:ind w:left="510" w:hanging="510"/>
        <w:rPr>
          <w:i/>
          <w:sz w:val="22"/>
          <w:szCs w:val="22"/>
        </w:rPr>
      </w:pPr>
      <w:r w:rsidRPr="00D44212">
        <w:rPr>
          <w:i/>
          <w:sz w:val="22"/>
          <w:szCs w:val="22"/>
        </w:rPr>
        <w:t>•</w:t>
      </w:r>
      <w:r w:rsidRPr="00D44212">
        <w:rPr>
          <w:i/>
          <w:sz w:val="22"/>
          <w:szCs w:val="22"/>
        </w:rPr>
        <w:tab/>
        <w:t>Variabili generiche e cliniche di base: età, sesso, BMI, comorbidità (diabete, ASA score), dati clinici (terapia neoadiuvante e diagnosi istopatologica);</w:t>
      </w:r>
    </w:p>
    <w:p w14:paraId="73A2EB6E" w14:textId="77777777" w:rsidR="00D44212" w:rsidRPr="00D44212" w:rsidRDefault="00D44212" w:rsidP="00374A75">
      <w:pPr>
        <w:pStyle w:val="normal1"/>
        <w:ind w:left="510" w:hanging="510"/>
        <w:rPr>
          <w:i/>
          <w:sz w:val="22"/>
          <w:szCs w:val="22"/>
        </w:rPr>
      </w:pPr>
      <w:r w:rsidRPr="00D44212">
        <w:rPr>
          <w:i/>
          <w:sz w:val="22"/>
          <w:szCs w:val="22"/>
        </w:rPr>
        <w:t>•</w:t>
      </w:r>
      <w:r w:rsidRPr="00D44212">
        <w:rPr>
          <w:i/>
          <w:sz w:val="22"/>
          <w:szCs w:val="22"/>
        </w:rPr>
        <w:tab/>
        <w:t xml:space="preserve">Variabili operatorie: tecnica chirurgica di duodenocefalopancreasectomia (Whipple classica o piloro-preserving), eventuale resezione vascolare, tempo operatorio (minuti), perdite ematiche stimate in ml, consistenza del pancreas (definita come "soft" o "hard"), diametro del dotto pancreatico principale misurato in millimetri e dettagli tecnici sull’utilizzo del legamento rotondo </w:t>
      </w:r>
    </w:p>
    <w:p w14:paraId="4C2ED877" w14:textId="77777777" w:rsidR="00D44212" w:rsidRPr="00D44212" w:rsidRDefault="00D44212" w:rsidP="00374A75">
      <w:pPr>
        <w:pStyle w:val="normal1"/>
        <w:ind w:left="510" w:hanging="510"/>
        <w:rPr>
          <w:i/>
          <w:sz w:val="22"/>
          <w:szCs w:val="22"/>
        </w:rPr>
      </w:pPr>
      <w:r w:rsidRPr="00D44212">
        <w:rPr>
          <w:i/>
          <w:sz w:val="22"/>
          <w:szCs w:val="22"/>
        </w:rPr>
        <w:t>•</w:t>
      </w:r>
      <w:r w:rsidRPr="00D44212">
        <w:rPr>
          <w:i/>
          <w:sz w:val="22"/>
          <w:szCs w:val="22"/>
        </w:rPr>
        <w:tab/>
        <w:t>Variabili postoperatorie: incidenza di emorragia post-pancreatectomia (PPH) tardive, strategia di trattamento della PPH, numero di emotrasfusioni.</w:t>
      </w:r>
    </w:p>
    <w:p w14:paraId="3C3330A9" w14:textId="77777777" w:rsidR="00D44212" w:rsidRPr="00D44212" w:rsidRDefault="00D44212" w:rsidP="00D44212">
      <w:pPr>
        <w:pStyle w:val="normal1"/>
        <w:ind w:left="2" w:hanging="2"/>
        <w:rPr>
          <w:i/>
          <w:sz w:val="22"/>
          <w:szCs w:val="22"/>
        </w:rPr>
      </w:pPr>
      <w:r w:rsidRPr="00D44212">
        <w:rPr>
          <w:i/>
          <w:sz w:val="22"/>
          <w:szCs w:val="22"/>
        </w:rPr>
        <w:t>•</w:t>
      </w:r>
      <w:r w:rsidRPr="00D44212">
        <w:rPr>
          <w:i/>
          <w:sz w:val="22"/>
          <w:szCs w:val="22"/>
        </w:rPr>
        <w:tab/>
        <w:t xml:space="preserve">Variabili di monitoraggio: </w:t>
      </w:r>
    </w:p>
    <w:p w14:paraId="12DE9EA9" w14:textId="7CC5D831" w:rsidR="00D44212" w:rsidRPr="00D44212" w:rsidRDefault="00D44212" w:rsidP="00374A75">
      <w:pPr>
        <w:pStyle w:val="normal1"/>
        <w:ind w:left="510" w:firstLine="42"/>
        <w:rPr>
          <w:i/>
          <w:sz w:val="22"/>
          <w:szCs w:val="22"/>
        </w:rPr>
      </w:pPr>
      <w:r w:rsidRPr="00D44212">
        <w:rPr>
          <w:i/>
          <w:sz w:val="22"/>
          <w:szCs w:val="22"/>
        </w:rPr>
        <w:t>-</w:t>
      </w:r>
      <w:r w:rsidRPr="00D44212">
        <w:rPr>
          <w:i/>
          <w:sz w:val="22"/>
          <w:szCs w:val="22"/>
        </w:rPr>
        <w:tab/>
        <w:t>Parametri di laboratorio: saranno monitorati i test di routine tra cui emoglobina, conta leucocitaria, proteina C-reattiva (PCR), bilirubina ed enzimi pancreatici;</w:t>
      </w:r>
    </w:p>
    <w:p w14:paraId="01797604" w14:textId="4D03C8E2" w:rsidR="00D44212" w:rsidRPr="00D44212" w:rsidRDefault="00D44212" w:rsidP="00374A75">
      <w:pPr>
        <w:pStyle w:val="normal1"/>
        <w:ind w:left="510" w:firstLine="42"/>
        <w:rPr>
          <w:i/>
          <w:sz w:val="22"/>
          <w:szCs w:val="22"/>
        </w:rPr>
      </w:pPr>
      <w:r w:rsidRPr="00D44212">
        <w:rPr>
          <w:i/>
          <w:sz w:val="22"/>
          <w:szCs w:val="22"/>
        </w:rPr>
        <w:t>-</w:t>
      </w:r>
      <w:r w:rsidRPr="00D44212">
        <w:rPr>
          <w:i/>
          <w:sz w:val="22"/>
          <w:szCs w:val="22"/>
        </w:rPr>
        <w:tab/>
        <w:t>Monitoraggio dei drenaggi: la misurazione dei livelli di amilasi nel liquido di drenaggio (in particolare in I, III, V GPO sarà lo strumento principale per l'identificazione e la classificazione della fistola pancreatica (POPF);</w:t>
      </w:r>
    </w:p>
    <w:p w14:paraId="2BB128E8" w14:textId="253E7453" w:rsidR="00D44212" w:rsidRPr="00D44212" w:rsidRDefault="00D44212" w:rsidP="00374A75">
      <w:pPr>
        <w:pStyle w:val="normal1"/>
        <w:ind w:left="510" w:firstLine="42"/>
        <w:rPr>
          <w:i/>
          <w:sz w:val="22"/>
          <w:szCs w:val="22"/>
        </w:rPr>
      </w:pPr>
      <w:r w:rsidRPr="00D44212">
        <w:rPr>
          <w:i/>
          <w:sz w:val="22"/>
          <w:szCs w:val="22"/>
        </w:rPr>
        <w:t>-</w:t>
      </w:r>
      <w:r w:rsidRPr="00D44212">
        <w:rPr>
          <w:i/>
          <w:sz w:val="22"/>
          <w:szCs w:val="22"/>
        </w:rPr>
        <w:tab/>
        <w:t>Imaging: in caso di sospetta emorragia o complicanze, i dati saranno integrati dai referti di TC    addome, angio-TC o angiografia, considerati i metodi di riferimento per localizzare il sito del sanguinamento vascolare</w:t>
      </w:r>
    </w:p>
    <w:p w14:paraId="1E31EED6" w14:textId="503053E0" w:rsidR="00FC387B" w:rsidRDefault="00D44212" w:rsidP="00374A75">
      <w:pPr>
        <w:pStyle w:val="normal1"/>
        <w:ind w:left="510" w:hanging="510"/>
        <w:rPr>
          <w:i/>
          <w:sz w:val="22"/>
          <w:szCs w:val="22"/>
        </w:rPr>
      </w:pPr>
      <w:r w:rsidRPr="00D44212">
        <w:rPr>
          <w:i/>
          <w:sz w:val="22"/>
          <w:szCs w:val="22"/>
        </w:rPr>
        <w:t>•</w:t>
      </w:r>
      <w:r w:rsidRPr="00D44212">
        <w:rPr>
          <w:i/>
          <w:sz w:val="22"/>
          <w:szCs w:val="22"/>
        </w:rPr>
        <w:tab/>
        <w:t xml:space="preserve">Variabili al Follow-up post-dimissione: sopravvivenza libera da malattia, OS, eventuali complicanze tardive </w:t>
      </w:r>
    </w:p>
    <w:p w14:paraId="7CA45CEF" w14:textId="77777777" w:rsidR="00FC387B" w:rsidRDefault="00FC387B">
      <w:pPr>
        <w:pStyle w:val="normal1"/>
        <w:keepNext/>
        <w:keepLines/>
        <w:ind w:left="2" w:hanging="2"/>
        <w:rPr>
          <w:b/>
          <w:color w:val="000000"/>
          <w:sz w:val="22"/>
          <w:szCs w:val="22"/>
        </w:rPr>
      </w:pPr>
      <w:bookmarkStart w:id="6" w:name="_heading=h.qnygtocrefqc"/>
      <w:bookmarkEnd w:id="6"/>
    </w:p>
    <w:p w14:paraId="488E2AD2" w14:textId="77777777" w:rsidR="00FC387B" w:rsidRDefault="00624239">
      <w:pPr>
        <w:pStyle w:val="normal1"/>
        <w:keepNext/>
        <w:keepLines/>
        <w:ind w:left="2" w:hanging="2"/>
        <w:rPr>
          <w:b/>
          <w:color w:val="000000"/>
          <w:sz w:val="22"/>
          <w:szCs w:val="22"/>
        </w:rPr>
      </w:pPr>
      <w:r>
        <w:rPr>
          <w:b/>
          <w:color w:val="000000"/>
          <w:sz w:val="22"/>
          <w:szCs w:val="22"/>
        </w:rPr>
        <w:t xml:space="preserve">3.4 Interessati coinvolti </w:t>
      </w:r>
    </w:p>
    <w:p w14:paraId="4F087100" w14:textId="77777777" w:rsidR="001C0863" w:rsidRDefault="00C479E8" w:rsidP="001C0863">
      <w:pPr>
        <w:pStyle w:val="normal1"/>
        <w:ind w:left="2" w:hanging="2"/>
        <w:rPr>
          <w:i/>
          <w:sz w:val="22"/>
          <w:szCs w:val="22"/>
        </w:rPr>
      </w:pPr>
      <w:r>
        <w:rPr>
          <w:i/>
          <w:sz w:val="22"/>
          <w:szCs w:val="22"/>
        </w:rPr>
        <w:t xml:space="preserve">Lo studio prevede l’inclusione di 200-250 pazienti che si sono o saranno </w:t>
      </w:r>
      <w:r w:rsidR="00D44212" w:rsidRPr="00D44212">
        <w:rPr>
          <w:i/>
          <w:sz w:val="22"/>
          <w:szCs w:val="22"/>
        </w:rPr>
        <w:t>sottoposti da normale pratica clinica presso il centro, a DCP elettiva per patologie maligne o benigne del complesso duodeno-pancreatic</w:t>
      </w:r>
      <w:r w:rsidR="00D44212" w:rsidRPr="001C0863">
        <w:rPr>
          <w:i/>
          <w:sz w:val="22"/>
          <w:szCs w:val="22"/>
        </w:rPr>
        <w:t xml:space="preserve">o. </w:t>
      </w:r>
      <w:r w:rsidR="001C0863" w:rsidRPr="001C0863">
        <w:rPr>
          <w:i/>
          <w:sz w:val="22"/>
          <w:szCs w:val="22"/>
        </w:rPr>
        <w:t>Saranno inclusi nel gruppo di controllo anche i pazienti per i quali la preparazione del legamento rotondo non sia risultata fattibile a causa di pregressa chirurgia addominale o di caratteristiche anatomiche peculiari, anche se eseguiti da settembre 2024 in poi.</w:t>
      </w:r>
    </w:p>
    <w:p w14:paraId="6F4C7594" w14:textId="77777777" w:rsidR="001C0863" w:rsidRDefault="001C0863" w:rsidP="001C0863">
      <w:pPr>
        <w:pStyle w:val="normal1"/>
        <w:ind w:left="2" w:hanging="2"/>
        <w:rPr>
          <w:i/>
          <w:sz w:val="22"/>
          <w:szCs w:val="22"/>
        </w:rPr>
      </w:pPr>
    </w:p>
    <w:p w14:paraId="5FF6C377" w14:textId="11E3E81E" w:rsidR="00FC387B" w:rsidRDefault="00624239" w:rsidP="001C0863">
      <w:pPr>
        <w:pStyle w:val="normal1"/>
        <w:ind w:left="2" w:hanging="2"/>
        <w:rPr>
          <w:b/>
          <w:color w:val="000000"/>
          <w:sz w:val="22"/>
          <w:szCs w:val="22"/>
        </w:rPr>
      </w:pPr>
      <w:r>
        <w:rPr>
          <w:b/>
          <w:color w:val="000000"/>
          <w:sz w:val="22"/>
          <w:szCs w:val="22"/>
        </w:rPr>
        <w:t>3.5 Ruoli e responsabilità</w:t>
      </w:r>
    </w:p>
    <w:p w14:paraId="62EBACB5" w14:textId="4A747C0B" w:rsidR="00C479E8" w:rsidRDefault="00C479E8" w:rsidP="00C479E8">
      <w:pPr>
        <w:pStyle w:val="Default"/>
        <w:rPr>
          <w:sz w:val="22"/>
          <w:szCs w:val="22"/>
        </w:rPr>
      </w:pPr>
      <w:r>
        <w:rPr>
          <w:b/>
          <w:bCs/>
          <w:sz w:val="22"/>
          <w:szCs w:val="22"/>
        </w:rPr>
        <w:t xml:space="preserve">Titolari </w:t>
      </w:r>
      <w:r w:rsidR="00166CE6">
        <w:rPr>
          <w:b/>
          <w:bCs/>
          <w:sz w:val="22"/>
          <w:szCs w:val="22"/>
        </w:rPr>
        <w:t>del trattamento</w:t>
      </w:r>
      <w:r>
        <w:rPr>
          <w:b/>
          <w:bCs/>
          <w:sz w:val="22"/>
          <w:szCs w:val="22"/>
        </w:rPr>
        <w:t>: Promo</w:t>
      </w:r>
      <w:r w:rsidR="00166CE6">
        <w:rPr>
          <w:b/>
          <w:bCs/>
          <w:sz w:val="22"/>
          <w:szCs w:val="22"/>
        </w:rPr>
        <w:t>tore Azienda USL Toscana Centro</w:t>
      </w:r>
    </w:p>
    <w:p w14:paraId="064D88A1" w14:textId="77777777" w:rsidR="00C479E8" w:rsidRDefault="00C479E8" w:rsidP="00C479E8">
      <w:pPr>
        <w:pStyle w:val="Default"/>
        <w:rPr>
          <w:sz w:val="22"/>
          <w:szCs w:val="22"/>
        </w:rPr>
      </w:pPr>
      <w:r>
        <w:rPr>
          <w:b/>
          <w:bCs/>
          <w:sz w:val="22"/>
          <w:szCs w:val="22"/>
        </w:rPr>
        <w:t xml:space="preserve">Responsabile per la protezione dei dati per il Promotore: </w:t>
      </w:r>
    </w:p>
    <w:p w14:paraId="1FF09CE5" w14:textId="77777777" w:rsidR="00F06013" w:rsidRDefault="001C0863">
      <w:pPr>
        <w:pStyle w:val="normal1"/>
        <w:ind w:left="2" w:hanging="2"/>
        <w:rPr>
          <w:sz w:val="22"/>
          <w:szCs w:val="22"/>
        </w:rPr>
      </w:pPr>
      <w:hyperlink r:id="rId9" w:history="1">
        <w:r w:rsidR="00F06013" w:rsidRPr="001E3985">
          <w:rPr>
            <w:rStyle w:val="Collegamentoipertestuale"/>
            <w:sz w:val="22"/>
            <w:szCs w:val="22"/>
          </w:rPr>
          <w:t>responsabileprotezionedati@uslcentro.toscana.it</w:t>
        </w:r>
      </w:hyperlink>
      <w:r w:rsidR="00F06013">
        <w:rPr>
          <w:sz w:val="22"/>
          <w:szCs w:val="22"/>
        </w:rPr>
        <w:t xml:space="preserve"> </w:t>
      </w:r>
    </w:p>
    <w:p w14:paraId="330516FA" w14:textId="77777777" w:rsidR="001C0863" w:rsidRDefault="001C0863" w:rsidP="001C0863">
      <w:pPr>
        <w:pStyle w:val="normal1"/>
        <w:spacing w:line="276" w:lineRule="auto"/>
        <w:ind w:left="2" w:hanging="2"/>
        <w:rPr>
          <w:b/>
          <w:sz w:val="22"/>
          <w:szCs w:val="22"/>
        </w:rPr>
      </w:pPr>
      <w:r>
        <w:rPr>
          <w:b/>
          <w:sz w:val="22"/>
          <w:szCs w:val="22"/>
        </w:rPr>
        <w:t>Responsabili del trattamento (ex art 28 GDPR), se presenti:</w:t>
      </w:r>
      <w:r w:rsidRPr="005D6898">
        <w:t xml:space="preserve"> </w:t>
      </w:r>
      <w:r w:rsidRPr="005D6898">
        <w:rPr>
          <w:sz w:val="22"/>
          <w:szCs w:val="22"/>
        </w:rPr>
        <w:t>ESTAR per il REDCap</w:t>
      </w:r>
    </w:p>
    <w:p w14:paraId="517ECEA3" w14:textId="77777777" w:rsidR="00FC387B" w:rsidRPr="00F0428C" w:rsidRDefault="00FC387B">
      <w:pPr>
        <w:pStyle w:val="normal1"/>
        <w:ind w:left="2" w:hanging="2"/>
        <w:rPr>
          <w:b/>
          <w:sz w:val="22"/>
          <w:szCs w:val="22"/>
        </w:rPr>
      </w:pPr>
    </w:p>
    <w:p w14:paraId="08CA2C58" w14:textId="77777777" w:rsidR="00FC387B" w:rsidRDefault="00624239">
      <w:pPr>
        <w:pStyle w:val="normal1"/>
        <w:keepNext/>
        <w:keepLines/>
        <w:ind w:left="2" w:hanging="2"/>
        <w:rPr>
          <w:b/>
          <w:color w:val="000000"/>
          <w:sz w:val="22"/>
          <w:szCs w:val="22"/>
        </w:rPr>
      </w:pPr>
      <w:bookmarkStart w:id="7" w:name="_heading=h.l3rotmlb9nly"/>
      <w:bookmarkEnd w:id="7"/>
      <w:r>
        <w:rPr>
          <w:b/>
          <w:color w:val="000000"/>
          <w:sz w:val="22"/>
          <w:szCs w:val="22"/>
        </w:rPr>
        <w:t xml:space="preserve">3.6 Rapporti con i responsabili di trattamento ex art. 28 </w:t>
      </w:r>
      <w:r w:rsidR="00F0428C">
        <w:rPr>
          <w:b/>
          <w:color w:val="000000"/>
          <w:sz w:val="22"/>
          <w:szCs w:val="22"/>
        </w:rPr>
        <w:t>GDPR</w:t>
      </w:r>
      <w:r w:rsidR="0078441F">
        <w:rPr>
          <w:b/>
          <w:color w:val="000000"/>
          <w:sz w:val="22"/>
          <w:szCs w:val="22"/>
        </w:rPr>
        <w:t>, se presenti</w:t>
      </w:r>
    </w:p>
    <w:p w14:paraId="11D23752" w14:textId="192B7C01" w:rsidR="00F06013" w:rsidRDefault="00170B18">
      <w:pPr>
        <w:pStyle w:val="normal1"/>
        <w:ind w:left="2" w:hanging="2"/>
        <w:rPr>
          <w:i/>
          <w:sz w:val="22"/>
          <w:szCs w:val="22"/>
        </w:rPr>
      </w:pPr>
      <w:r>
        <w:rPr>
          <w:i/>
          <w:sz w:val="22"/>
          <w:szCs w:val="22"/>
        </w:rPr>
        <w:t>ESTAR</w:t>
      </w:r>
      <w:r w:rsidR="001C694E">
        <w:rPr>
          <w:i/>
          <w:sz w:val="22"/>
          <w:szCs w:val="22"/>
        </w:rPr>
        <w:t xml:space="preserve"> per il REDCap</w:t>
      </w:r>
    </w:p>
    <w:p w14:paraId="47871490" w14:textId="77777777" w:rsidR="00FC387B" w:rsidRDefault="00FC387B">
      <w:pPr>
        <w:pStyle w:val="normal1"/>
        <w:ind w:left="2" w:hanging="2"/>
        <w:rPr>
          <w:i/>
          <w:sz w:val="22"/>
          <w:szCs w:val="22"/>
        </w:rPr>
      </w:pPr>
    </w:p>
    <w:p w14:paraId="242CA63D" w14:textId="77777777" w:rsidR="00FC387B" w:rsidRDefault="00624239">
      <w:pPr>
        <w:pStyle w:val="normal1"/>
        <w:keepNext/>
        <w:keepLines/>
        <w:ind w:left="2" w:hanging="2"/>
        <w:rPr>
          <w:b/>
          <w:color w:val="000000"/>
          <w:sz w:val="22"/>
          <w:szCs w:val="22"/>
        </w:rPr>
      </w:pPr>
      <w:bookmarkStart w:id="8" w:name="_heading=h.qc8bzde50iml"/>
      <w:bookmarkEnd w:id="8"/>
      <w:r>
        <w:rPr>
          <w:b/>
          <w:color w:val="000000"/>
          <w:sz w:val="22"/>
          <w:szCs w:val="22"/>
        </w:rPr>
        <w:t xml:space="preserve">3.7 Descrizione del ciclo di vita del trattamento </w:t>
      </w:r>
    </w:p>
    <w:p w14:paraId="4992C598" w14:textId="1789405D" w:rsidR="003C170F" w:rsidRDefault="003C170F" w:rsidP="003C170F">
      <w:pPr>
        <w:tabs>
          <w:tab w:val="left" w:pos="284"/>
        </w:tabs>
        <w:ind w:hanging="2"/>
        <w:jc w:val="both"/>
        <w:rPr>
          <w:i/>
          <w:sz w:val="22"/>
          <w:szCs w:val="22"/>
        </w:rPr>
      </w:pPr>
      <w:r>
        <w:rPr>
          <w:i/>
          <w:sz w:val="22"/>
          <w:szCs w:val="22"/>
        </w:rPr>
        <w:t xml:space="preserve">- </w:t>
      </w:r>
      <w:r w:rsidRPr="00F06013">
        <w:rPr>
          <w:i/>
          <w:sz w:val="22"/>
          <w:szCs w:val="22"/>
          <w:u w:val="single"/>
        </w:rPr>
        <w:t>Arruolamento</w:t>
      </w:r>
      <w:r>
        <w:rPr>
          <w:i/>
          <w:sz w:val="22"/>
          <w:szCs w:val="22"/>
        </w:rPr>
        <w:t xml:space="preserve">: </w:t>
      </w:r>
      <w:r w:rsidRPr="003C170F">
        <w:rPr>
          <w:i/>
          <w:sz w:val="22"/>
          <w:szCs w:val="22"/>
        </w:rPr>
        <w:t>Per la parte retrospettiva, i dati d’interesse per lo studio sono già stati registrati come da normale prassi e saranno estratti dalle cartelle cliniche elettroniche e dai registri operatori una volta ricevute le autorizzazioni necessarie da parte delle autorità competenti.</w:t>
      </w:r>
      <w:r>
        <w:rPr>
          <w:i/>
          <w:sz w:val="22"/>
          <w:szCs w:val="22"/>
        </w:rPr>
        <w:t xml:space="preserve"> </w:t>
      </w:r>
      <w:r w:rsidRPr="003C170F">
        <w:rPr>
          <w:i/>
          <w:sz w:val="22"/>
          <w:szCs w:val="22"/>
        </w:rPr>
        <w:t>Per la parte prospettica, a seguito di ricezione delle autorizzazioni menzionate sopra, il reclutamento avverrà dopo acquisizione del consenso informato scritto da parte del paziente in occasione di visita prevista come da routine.</w:t>
      </w:r>
    </w:p>
    <w:p w14:paraId="3559B679" w14:textId="66EF8CD9" w:rsidR="003C170F" w:rsidRDefault="003C170F" w:rsidP="003C170F">
      <w:pPr>
        <w:tabs>
          <w:tab w:val="left" w:pos="284"/>
        </w:tabs>
        <w:ind w:hanging="2"/>
        <w:jc w:val="both"/>
        <w:rPr>
          <w:i/>
          <w:sz w:val="22"/>
          <w:szCs w:val="22"/>
        </w:rPr>
      </w:pPr>
      <w:r>
        <w:rPr>
          <w:i/>
          <w:sz w:val="22"/>
          <w:szCs w:val="22"/>
        </w:rPr>
        <w:t xml:space="preserve">- </w:t>
      </w:r>
      <w:r w:rsidRPr="00F06013">
        <w:rPr>
          <w:i/>
          <w:sz w:val="22"/>
          <w:szCs w:val="22"/>
          <w:u w:val="single"/>
        </w:rPr>
        <w:t>Procedura di follow-up dei pazienti</w:t>
      </w:r>
      <w:r>
        <w:rPr>
          <w:i/>
          <w:sz w:val="22"/>
          <w:szCs w:val="22"/>
        </w:rPr>
        <w:t xml:space="preserve">: </w:t>
      </w:r>
      <w:r w:rsidRPr="003C170F">
        <w:rPr>
          <w:i/>
          <w:sz w:val="22"/>
          <w:szCs w:val="22"/>
        </w:rPr>
        <w:t xml:space="preserve">Visita ambulatoriale a 90 giorni dall'intervento per valutare complicanze tardive e mortalità, come previsto da normale pratica in essere presso la struttura. </w:t>
      </w:r>
      <w:r w:rsidRPr="003C170F">
        <w:rPr>
          <w:i/>
          <w:sz w:val="22"/>
          <w:szCs w:val="22"/>
        </w:rPr>
        <w:lastRenderedPageBreak/>
        <w:t>Considerato l’ampio arco temporale di rac-colta dei dati e la naturale storia della patologia, alcuni pazie</w:t>
      </w:r>
      <w:r>
        <w:rPr>
          <w:i/>
          <w:sz w:val="22"/>
          <w:szCs w:val="22"/>
        </w:rPr>
        <w:t>nti non risultano più attualmen</w:t>
      </w:r>
      <w:r w:rsidRPr="003C170F">
        <w:rPr>
          <w:i/>
          <w:sz w:val="22"/>
          <w:szCs w:val="22"/>
        </w:rPr>
        <w:t>te seguiti dal centro</w:t>
      </w:r>
      <w:r>
        <w:rPr>
          <w:i/>
          <w:sz w:val="22"/>
          <w:szCs w:val="22"/>
        </w:rPr>
        <w:t>.</w:t>
      </w:r>
    </w:p>
    <w:p w14:paraId="556E4E3F" w14:textId="070C382E" w:rsidR="009A37F5" w:rsidRDefault="003C170F" w:rsidP="003C170F">
      <w:pPr>
        <w:tabs>
          <w:tab w:val="left" w:pos="284"/>
        </w:tabs>
        <w:ind w:hanging="2"/>
        <w:jc w:val="both"/>
        <w:rPr>
          <w:i/>
          <w:sz w:val="22"/>
          <w:szCs w:val="22"/>
        </w:rPr>
      </w:pPr>
      <w:r>
        <w:rPr>
          <w:i/>
          <w:sz w:val="22"/>
          <w:szCs w:val="22"/>
        </w:rPr>
        <w:t xml:space="preserve">- </w:t>
      </w:r>
      <w:r w:rsidR="009A7402" w:rsidRPr="00F06013">
        <w:rPr>
          <w:i/>
          <w:sz w:val="22"/>
          <w:szCs w:val="22"/>
          <w:u w:val="single"/>
        </w:rPr>
        <w:t>Pseudoanonimizzazione</w:t>
      </w:r>
      <w:r w:rsidR="009A7402">
        <w:rPr>
          <w:i/>
          <w:sz w:val="22"/>
          <w:szCs w:val="22"/>
        </w:rPr>
        <w:t xml:space="preserve">: </w:t>
      </w:r>
      <w:r w:rsidR="009A7402" w:rsidRPr="009A7402">
        <w:rPr>
          <w:i/>
          <w:sz w:val="22"/>
          <w:szCs w:val="22"/>
        </w:rPr>
        <w:t>i dati raccolti saranno pseudonomizzati ed identificati mediante l’attribuzione di un codice alfa numerico univoco per ciascun paziente. I dati saranno inseriti in software REDCap</w:t>
      </w:r>
      <w:r w:rsidR="001C0863">
        <w:rPr>
          <w:i/>
          <w:sz w:val="22"/>
          <w:szCs w:val="22"/>
        </w:rPr>
        <w:t xml:space="preserve"> </w:t>
      </w:r>
      <w:r w:rsidR="001C0863" w:rsidRPr="001C0863">
        <w:rPr>
          <w:i/>
          <w:sz w:val="22"/>
          <w:szCs w:val="22"/>
        </w:rPr>
        <w:t>(installato on premise nel Data Center TIX in modo da garantire il controllo diretto sui dati personali)</w:t>
      </w:r>
      <w:r w:rsidR="009A7402" w:rsidRPr="009A7402">
        <w:rPr>
          <w:i/>
          <w:sz w:val="22"/>
          <w:szCs w:val="22"/>
        </w:rPr>
        <w:t xml:space="preserve"> disponibile in azienda e di proprietà dell’ente promotore per garantire la riservatezza dei dati personali, la loro integrità e conservazione nel tempo.</w:t>
      </w:r>
      <w:r w:rsidR="009A37F5" w:rsidRPr="009A37F5">
        <w:t xml:space="preserve"> </w:t>
      </w:r>
    </w:p>
    <w:p w14:paraId="0EFB47C9" w14:textId="009E79A3" w:rsidR="003C170F" w:rsidRDefault="009A37F5" w:rsidP="003C170F">
      <w:pPr>
        <w:tabs>
          <w:tab w:val="left" w:pos="284"/>
        </w:tabs>
        <w:ind w:hanging="2"/>
        <w:jc w:val="both"/>
        <w:rPr>
          <w:i/>
          <w:sz w:val="22"/>
          <w:szCs w:val="22"/>
        </w:rPr>
      </w:pPr>
      <w:r>
        <w:rPr>
          <w:i/>
          <w:sz w:val="22"/>
          <w:szCs w:val="22"/>
        </w:rPr>
        <w:t>Lo Sperimentato</w:t>
      </w:r>
      <w:r w:rsidR="009A7402" w:rsidRPr="009A7402">
        <w:rPr>
          <w:i/>
          <w:sz w:val="22"/>
          <w:szCs w:val="22"/>
        </w:rPr>
        <w:t>re Principale predisporrà una lista di decodifica protetta da password che sarà conservata in computer aziendale anch’esso protetto da password.</w:t>
      </w:r>
    </w:p>
    <w:p w14:paraId="370AB7B6" w14:textId="14DE8DAB" w:rsidR="009A7402" w:rsidRDefault="009A7402" w:rsidP="003C170F">
      <w:pPr>
        <w:tabs>
          <w:tab w:val="left" w:pos="284"/>
        </w:tabs>
        <w:ind w:hanging="2"/>
        <w:jc w:val="both"/>
        <w:rPr>
          <w:i/>
          <w:sz w:val="22"/>
          <w:szCs w:val="22"/>
        </w:rPr>
      </w:pPr>
      <w:r>
        <w:rPr>
          <w:i/>
          <w:sz w:val="22"/>
          <w:szCs w:val="22"/>
        </w:rPr>
        <w:t xml:space="preserve">- </w:t>
      </w:r>
      <w:r w:rsidRPr="00F06013">
        <w:rPr>
          <w:i/>
          <w:sz w:val="22"/>
          <w:szCs w:val="22"/>
          <w:u w:val="single"/>
        </w:rPr>
        <w:t>Conclusione</w:t>
      </w:r>
      <w:r>
        <w:rPr>
          <w:i/>
          <w:sz w:val="22"/>
          <w:szCs w:val="22"/>
        </w:rPr>
        <w:t xml:space="preserve">: </w:t>
      </w:r>
      <w:r w:rsidRPr="009A7402">
        <w:rPr>
          <w:i/>
          <w:sz w:val="22"/>
          <w:szCs w:val="22"/>
        </w:rPr>
        <w:t>una volta terminato il periodo di raccolta dati ed</w:t>
      </w:r>
      <w:r>
        <w:rPr>
          <w:i/>
          <w:sz w:val="22"/>
          <w:szCs w:val="22"/>
        </w:rPr>
        <w:t xml:space="preserve"> osservazione</w:t>
      </w:r>
      <w:r w:rsidR="00256922">
        <w:rPr>
          <w:i/>
          <w:sz w:val="22"/>
          <w:szCs w:val="22"/>
        </w:rPr>
        <w:t xml:space="preserve"> (3 mesi)</w:t>
      </w:r>
      <w:r>
        <w:rPr>
          <w:i/>
          <w:sz w:val="22"/>
          <w:szCs w:val="22"/>
        </w:rPr>
        <w:t>, la lista di deco</w:t>
      </w:r>
      <w:r w:rsidRPr="009A7402">
        <w:rPr>
          <w:i/>
          <w:sz w:val="22"/>
          <w:szCs w:val="22"/>
        </w:rPr>
        <w:t>difica sarà distrutta. Le analisi, interpretazioni ed elaborazioni del dato saranno eseguite in modalità anonima</w:t>
      </w:r>
      <w:r w:rsidR="00256922">
        <w:rPr>
          <w:i/>
          <w:sz w:val="22"/>
          <w:szCs w:val="22"/>
        </w:rPr>
        <w:t xml:space="preserve"> per una durata di altri 3 mesi</w:t>
      </w:r>
      <w:r w:rsidRPr="009A7402">
        <w:rPr>
          <w:i/>
          <w:sz w:val="22"/>
          <w:szCs w:val="22"/>
        </w:rPr>
        <w:t>. Per tutta la durata dello studio</w:t>
      </w:r>
      <w:r w:rsidR="00256922">
        <w:rPr>
          <w:i/>
          <w:sz w:val="22"/>
          <w:szCs w:val="22"/>
        </w:rPr>
        <w:t xml:space="preserve"> (totale 6 mesi)</w:t>
      </w:r>
      <w:r w:rsidRPr="009A7402">
        <w:rPr>
          <w:i/>
          <w:sz w:val="22"/>
          <w:szCs w:val="22"/>
        </w:rPr>
        <w:t>, i dati saranno accessibili soltanto dai membri del gruppo di lavoro.</w:t>
      </w:r>
    </w:p>
    <w:p w14:paraId="24BADE4B" w14:textId="08F209E0" w:rsidR="009A7402" w:rsidRPr="003C170F" w:rsidRDefault="009A7402" w:rsidP="003C170F">
      <w:pPr>
        <w:tabs>
          <w:tab w:val="left" w:pos="284"/>
        </w:tabs>
        <w:ind w:hanging="2"/>
        <w:jc w:val="both"/>
        <w:rPr>
          <w:i/>
          <w:sz w:val="22"/>
          <w:szCs w:val="22"/>
        </w:rPr>
      </w:pPr>
      <w:r>
        <w:rPr>
          <w:i/>
          <w:sz w:val="22"/>
          <w:szCs w:val="22"/>
        </w:rPr>
        <w:t xml:space="preserve">- </w:t>
      </w:r>
      <w:r w:rsidRPr="00F06013">
        <w:rPr>
          <w:i/>
          <w:sz w:val="22"/>
          <w:szCs w:val="22"/>
          <w:u w:val="single"/>
        </w:rPr>
        <w:t>Conservazione</w:t>
      </w:r>
      <w:r>
        <w:rPr>
          <w:i/>
          <w:sz w:val="22"/>
          <w:szCs w:val="22"/>
        </w:rPr>
        <w:t xml:space="preserve">: </w:t>
      </w:r>
      <w:r w:rsidRPr="009A7402">
        <w:rPr>
          <w:i/>
          <w:sz w:val="22"/>
          <w:szCs w:val="22"/>
        </w:rPr>
        <w:t>I dati saranno conservati in computer aziendale protetto da password sotto la responsabilità dello sperimentatore pr</w:t>
      </w:r>
      <w:r>
        <w:rPr>
          <w:i/>
          <w:sz w:val="22"/>
          <w:szCs w:val="22"/>
        </w:rPr>
        <w:t>incipale Dott. Tommaso Nelli presso la SOSD Chirurgia Pancreatica dell’Ospedale San Giovanni di Dio per tutta la durata dello studio e per altri 24 mesi per eventuali metanalisi o ampliamento multicentrico o revisione in corso di pubblicazione</w:t>
      </w:r>
      <w:r w:rsidRPr="009A7402">
        <w:rPr>
          <w:i/>
          <w:sz w:val="22"/>
          <w:szCs w:val="22"/>
        </w:rPr>
        <w:t xml:space="preserve">. Gli eventuali documenti cartacei previsti dallo </w:t>
      </w:r>
      <w:r>
        <w:rPr>
          <w:i/>
          <w:sz w:val="22"/>
          <w:szCs w:val="22"/>
        </w:rPr>
        <w:t>studio (consensi informati</w:t>
      </w:r>
      <w:r w:rsidR="00256922">
        <w:rPr>
          <w:i/>
          <w:sz w:val="22"/>
          <w:szCs w:val="22"/>
        </w:rPr>
        <w:t xml:space="preserve">, </w:t>
      </w:r>
      <w:r w:rsidRPr="009A7402">
        <w:rPr>
          <w:i/>
          <w:sz w:val="22"/>
          <w:szCs w:val="22"/>
        </w:rPr>
        <w:t>ecc ...) saranno conservati in dedicato cassetto sottochiave presso la struttura sotto la responsabilità dello sperimentatore pr</w:t>
      </w:r>
      <w:r>
        <w:rPr>
          <w:i/>
          <w:sz w:val="22"/>
          <w:szCs w:val="22"/>
        </w:rPr>
        <w:t>incipale Dott. Tommaso Nelli</w:t>
      </w:r>
      <w:r w:rsidRPr="009A7402">
        <w:rPr>
          <w:i/>
          <w:sz w:val="22"/>
          <w:szCs w:val="22"/>
        </w:rPr>
        <w:t>.</w:t>
      </w:r>
    </w:p>
    <w:p w14:paraId="6CD073E1" w14:textId="02EC16A2" w:rsidR="00FC387B" w:rsidRPr="00F06013" w:rsidRDefault="003C170F" w:rsidP="00F06013">
      <w:pPr>
        <w:pStyle w:val="normal1"/>
        <w:ind w:left="2" w:hanging="2"/>
        <w:rPr>
          <w:i/>
          <w:sz w:val="22"/>
          <w:szCs w:val="22"/>
        </w:rPr>
      </w:pPr>
      <w:r w:rsidDel="003C170F">
        <w:rPr>
          <w:i/>
          <w:sz w:val="22"/>
          <w:szCs w:val="22"/>
        </w:rPr>
        <w:t xml:space="preserve"> </w:t>
      </w:r>
    </w:p>
    <w:p w14:paraId="13FA5E20" w14:textId="77777777" w:rsidR="00FC387B" w:rsidRDefault="00624239">
      <w:pPr>
        <w:pStyle w:val="normal1"/>
        <w:keepNext/>
        <w:keepLines/>
        <w:ind w:left="2" w:hanging="2"/>
        <w:rPr>
          <w:b/>
          <w:color w:val="000000"/>
          <w:sz w:val="22"/>
          <w:szCs w:val="22"/>
        </w:rPr>
      </w:pPr>
      <w:bookmarkStart w:id="9" w:name="_heading=h.3gjqmquplbns"/>
      <w:bookmarkEnd w:id="9"/>
      <w:r>
        <w:rPr>
          <w:b/>
          <w:color w:val="000000"/>
          <w:sz w:val="22"/>
          <w:szCs w:val="22"/>
        </w:rPr>
        <w:t xml:space="preserve">3.8 Ambito geografico del progetto di ricerca- Trasferimento extra UE </w:t>
      </w:r>
    </w:p>
    <w:p w14:paraId="06F9ADF2" w14:textId="1C98CD31" w:rsidR="00FC387B" w:rsidRPr="00F06013" w:rsidRDefault="00C9659E" w:rsidP="00F06013">
      <w:pPr>
        <w:ind w:left="2" w:hanging="2"/>
        <w:rPr>
          <w:i/>
          <w:sz w:val="22"/>
          <w:szCs w:val="22"/>
        </w:rPr>
      </w:pPr>
      <w:r>
        <w:rPr>
          <w:i/>
          <w:sz w:val="22"/>
          <w:szCs w:val="22"/>
        </w:rPr>
        <w:t>Non sono previsti trasferimenti dati di alcuna natura.</w:t>
      </w:r>
    </w:p>
    <w:p w14:paraId="3392D8DC" w14:textId="77777777" w:rsidR="00FC387B" w:rsidRDefault="00FC387B">
      <w:pPr>
        <w:pStyle w:val="normal1"/>
        <w:ind w:left="2" w:hanging="2"/>
        <w:rPr>
          <w:i/>
          <w:sz w:val="22"/>
          <w:szCs w:val="22"/>
        </w:rPr>
      </w:pPr>
    </w:p>
    <w:p w14:paraId="1D2AAFB2" w14:textId="77777777" w:rsidR="00FC387B" w:rsidRDefault="00624239">
      <w:pPr>
        <w:pStyle w:val="normal1"/>
        <w:keepNext/>
        <w:keepLines/>
        <w:ind w:left="2" w:hanging="2"/>
        <w:rPr>
          <w:b/>
          <w:color w:val="000000"/>
          <w:sz w:val="22"/>
          <w:szCs w:val="22"/>
        </w:rPr>
      </w:pPr>
      <w:bookmarkStart w:id="10" w:name="_heading=h.eo2kk1jppz3j"/>
      <w:bookmarkEnd w:id="10"/>
      <w:r>
        <w:rPr>
          <w:b/>
          <w:color w:val="000000"/>
          <w:sz w:val="22"/>
          <w:szCs w:val="22"/>
        </w:rPr>
        <w:t>3.9. Standard applicabili al trattamento</w:t>
      </w:r>
    </w:p>
    <w:p w14:paraId="2B325AAF" w14:textId="2D048EB1" w:rsidR="008B6F41" w:rsidRPr="008B6F41" w:rsidRDefault="00C9659E" w:rsidP="008B6F41">
      <w:pPr>
        <w:pStyle w:val="normal1"/>
        <w:ind w:left="2" w:hanging="2"/>
        <w:rPr>
          <w:lang w:bidi="ar-SA"/>
        </w:rPr>
      </w:pPr>
      <w:r>
        <w:rPr>
          <w:sz w:val="22"/>
          <w:szCs w:val="22"/>
        </w:rPr>
        <w:t>Per Azienda USL Toscana Centro:</w:t>
      </w:r>
    </w:p>
    <w:p w14:paraId="0791DCD2" w14:textId="258578EB" w:rsidR="008B6F41" w:rsidRPr="008B6F41" w:rsidRDefault="008B6F41" w:rsidP="008B6F41">
      <w:pPr>
        <w:pStyle w:val="Paragrafoelenco"/>
        <w:numPr>
          <w:ilvl w:val="0"/>
          <w:numId w:val="9"/>
        </w:numPr>
        <w:suppressAutoHyphens w:val="0"/>
        <w:autoSpaceDE w:val="0"/>
        <w:autoSpaceDN w:val="0"/>
        <w:adjustRightInd w:val="0"/>
        <w:rPr>
          <w:color w:val="000000"/>
          <w:sz w:val="22"/>
          <w:szCs w:val="22"/>
          <w:lang w:bidi="ar-SA"/>
        </w:rPr>
      </w:pPr>
      <w:r w:rsidRPr="008B6F41">
        <w:rPr>
          <w:color w:val="000000"/>
          <w:sz w:val="22"/>
          <w:szCs w:val="22"/>
          <w:lang w:bidi="ar-SA"/>
        </w:rPr>
        <w:t xml:space="preserve">Lo studio verrà condotto conformità ai principi etici e di buona pratica clinica (GCP ICH R3) e nel rispetto delle regole deontologiche in materia di ricerca scientifica. </w:t>
      </w:r>
    </w:p>
    <w:p w14:paraId="7B7A8337" w14:textId="101B6F84" w:rsidR="00C9659E" w:rsidRDefault="00C9659E" w:rsidP="00C9659E">
      <w:pPr>
        <w:pStyle w:val="normal1"/>
        <w:numPr>
          <w:ilvl w:val="0"/>
          <w:numId w:val="9"/>
        </w:numPr>
        <w:rPr>
          <w:sz w:val="22"/>
          <w:szCs w:val="22"/>
        </w:rPr>
      </w:pPr>
      <w:r>
        <w:rPr>
          <w:sz w:val="22"/>
          <w:szCs w:val="22"/>
        </w:rPr>
        <w:t>Regolamento Aziendale Trattamento Dati Personali e i relativi allegati;</w:t>
      </w:r>
    </w:p>
    <w:p w14:paraId="419BFC63" w14:textId="147E7B2B" w:rsidR="00C9659E" w:rsidRPr="00C9659E" w:rsidRDefault="00C9659E" w:rsidP="00C9659E">
      <w:pPr>
        <w:pStyle w:val="normal1"/>
        <w:numPr>
          <w:ilvl w:val="0"/>
          <w:numId w:val="9"/>
        </w:numPr>
        <w:rPr>
          <w:sz w:val="22"/>
          <w:szCs w:val="22"/>
        </w:rPr>
      </w:pPr>
      <w:r w:rsidRPr="00C9659E">
        <w:rPr>
          <w:sz w:val="22"/>
          <w:szCs w:val="22"/>
        </w:rPr>
        <w:t>Regole deontologiche per trattamenti a fini statistici o di ric</w:t>
      </w:r>
      <w:r>
        <w:rPr>
          <w:sz w:val="22"/>
          <w:szCs w:val="22"/>
        </w:rPr>
        <w:t xml:space="preserve">erca scientifica pubblicate ai </w:t>
      </w:r>
      <w:r w:rsidRPr="00C9659E">
        <w:rPr>
          <w:sz w:val="22"/>
          <w:szCs w:val="22"/>
        </w:rPr>
        <w:t>sensi dell’art. 20 comma 4 del D. Lgs. 10 agosto 2018 n. 101 – 19 dicembre 2018 [9069637];</w:t>
      </w:r>
      <w:r>
        <w:rPr>
          <w:sz w:val="22"/>
          <w:szCs w:val="22"/>
        </w:rPr>
        <w:t xml:space="preserve"> </w:t>
      </w:r>
      <w:r w:rsidRPr="00C9659E">
        <w:rPr>
          <w:sz w:val="22"/>
          <w:szCs w:val="22"/>
        </w:rPr>
        <w:t>Provvedimento recante le prescrizioni relative al trattamento di categorie particolari di dati, ai sensi dell’art. 21, comma 1 del D. Lgs. 10 agosto 2018, n. 101 [9124510]</w:t>
      </w:r>
    </w:p>
    <w:p w14:paraId="2FE21284" w14:textId="77777777" w:rsidR="00FC387B" w:rsidRDefault="00FC387B" w:rsidP="00F0428C">
      <w:pPr>
        <w:pStyle w:val="normal1"/>
        <w:ind w:firstLine="0"/>
        <w:rPr>
          <w:b/>
          <w:sz w:val="22"/>
          <w:szCs w:val="22"/>
        </w:rPr>
      </w:pPr>
    </w:p>
    <w:p w14:paraId="0EED1C36" w14:textId="77777777" w:rsidR="00FC387B" w:rsidRDefault="001C0863">
      <w:pPr>
        <w:pStyle w:val="normal1"/>
        <w:ind w:left="2" w:hanging="2"/>
        <w:rPr>
          <w:b/>
          <w:sz w:val="22"/>
          <w:szCs w:val="22"/>
        </w:rPr>
      </w:pPr>
      <w:r>
        <w:pict w14:anchorId="328766E1">
          <v:rect id="_x0000_s1030"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395FF752" w14:textId="77777777" w:rsidR="00FC387B" w:rsidRDefault="00FC387B">
      <w:pPr>
        <w:pStyle w:val="normal1"/>
        <w:ind w:left="2" w:hanging="2"/>
        <w:rPr>
          <w:b/>
          <w:sz w:val="22"/>
          <w:szCs w:val="22"/>
        </w:rPr>
      </w:pPr>
    </w:p>
    <w:p w14:paraId="319FC501" w14:textId="77777777" w:rsidR="00FC387B" w:rsidRDefault="00FC387B">
      <w:pPr>
        <w:pStyle w:val="normal1"/>
        <w:ind w:left="2" w:hanging="2"/>
        <w:rPr>
          <w:b/>
          <w:sz w:val="22"/>
          <w:szCs w:val="22"/>
          <w:u w:val="single"/>
        </w:rPr>
      </w:pPr>
    </w:p>
    <w:p w14:paraId="59558463" w14:textId="77777777" w:rsidR="00B36F59" w:rsidRDefault="00624239" w:rsidP="00B36F59">
      <w:pPr>
        <w:pStyle w:val="normal1"/>
        <w:keepNext/>
        <w:keepLines/>
        <w:numPr>
          <w:ilvl w:val="0"/>
          <w:numId w:val="2"/>
        </w:numPr>
        <w:ind w:left="2" w:hanging="2"/>
        <w:rPr>
          <w:b/>
          <w:color w:val="000000"/>
          <w:sz w:val="22"/>
          <w:szCs w:val="22"/>
        </w:rPr>
      </w:pPr>
      <w:bookmarkStart w:id="11" w:name="_heading=h.do7ckoejb6um"/>
      <w:bookmarkEnd w:id="11"/>
      <w:r>
        <w:rPr>
          <w:b/>
          <w:color w:val="000000"/>
          <w:sz w:val="22"/>
          <w:szCs w:val="22"/>
        </w:rPr>
        <w:t>VALUTAZIONE DELLA NECESSITÀ E PROPORZIONALITÀ DEL TRATTAMENTO IN RELAZIONE ALLE FINALITÀ: I PRINCIPI DEL TRATTAMENTO</w:t>
      </w:r>
      <w:bookmarkStart w:id="12" w:name="_heading=h.5hsxmrh5cgok"/>
      <w:bookmarkEnd w:id="12"/>
    </w:p>
    <w:p w14:paraId="40C4BFAD" w14:textId="77777777" w:rsidR="00B36F59" w:rsidRPr="00B36F59" w:rsidRDefault="00B36F59" w:rsidP="00B36F59">
      <w:pPr>
        <w:pStyle w:val="normal1"/>
        <w:keepNext/>
        <w:keepLines/>
        <w:ind w:left="2" w:firstLine="0"/>
        <w:rPr>
          <w:b/>
          <w:color w:val="000000"/>
          <w:sz w:val="22"/>
          <w:szCs w:val="22"/>
        </w:rPr>
      </w:pPr>
    </w:p>
    <w:p w14:paraId="56FA3766" w14:textId="77777777" w:rsidR="00FC387B" w:rsidRDefault="00624239">
      <w:pPr>
        <w:pStyle w:val="normal1"/>
        <w:keepNext/>
        <w:keepLines/>
        <w:widowControl w:val="0"/>
        <w:ind w:left="2" w:hanging="2"/>
        <w:rPr>
          <w:b/>
          <w:color w:val="000000"/>
          <w:sz w:val="22"/>
          <w:szCs w:val="22"/>
        </w:rPr>
      </w:pPr>
      <w:r>
        <w:rPr>
          <w:b/>
          <w:color w:val="000000"/>
          <w:sz w:val="22"/>
          <w:szCs w:val="22"/>
        </w:rPr>
        <w:t>4.1 Proporzionalità e necessità:</w:t>
      </w:r>
    </w:p>
    <w:p w14:paraId="713EE124" w14:textId="1A79C29B" w:rsidR="00B36F59" w:rsidRPr="00B36F59" w:rsidRDefault="008B6F41" w:rsidP="00B36F59">
      <w:pPr>
        <w:pStyle w:val="normal1"/>
        <w:ind w:left="2" w:hanging="2"/>
        <w:rPr>
          <w:i/>
          <w:sz w:val="22"/>
          <w:szCs w:val="22"/>
        </w:rPr>
      </w:pPr>
      <w:r w:rsidRPr="008B6F41">
        <w:rPr>
          <w:sz w:val="22"/>
          <w:szCs w:val="22"/>
        </w:rPr>
        <w:t>Gli scopi del trattamento sono specifici, espliciti e legittimi come descritti nella sezione 3.2 sopra.</w:t>
      </w:r>
      <w:bookmarkStart w:id="13" w:name="_heading=h.ttgxltnfglz3"/>
      <w:bookmarkEnd w:id="13"/>
    </w:p>
    <w:p w14:paraId="14501BEA" w14:textId="77777777" w:rsidR="00FC387B" w:rsidRDefault="00624239">
      <w:pPr>
        <w:pStyle w:val="normal1"/>
        <w:keepNext/>
        <w:keepLines/>
        <w:ind w:left="2" w:hanging="2"/>
        <w:rPr>
          <w:b/>
          <w:color w:val="000000"/>
          <w:sz w:val="22"/>
          <w:szCs w:val="22"/>
        </w:rPr>
      </w:pPr>
      <w:r>
        <w:rPr>
          <w:b/>
          <w:color w:val="000000"/>
          <w:sz w:val="22"/>
          <w:szCs w:val="22"/>
        </w:rPr>
        <w:t>4.2 Liceità del trattamento</w:t>
      </w:r>
    </w:p>
    <w:p w14:paraId="604BA0F8" w14:textId="77777777" w:rsidR="00FC387B" w:rsidRDefault="00624239">
      <w:pPr>
        <w:pStyle w:val="normal1"/>
        <w:widowControl w:val="0"/>
        <w:ind w:left="2" w:hanging="2"/>
        <w:rPr>
          <w:sz w:val="22"/>
          <w:szCs w:val="22"/>
        </w:rPr>
      </w:pPr>
      <w:r>
        <w:rPr>
          <w:sz w:val="22"/>
          <w:szCs w:val="22"/>
        </w:rPr>
        <w:t>Qual è la base giuridica che legittima il trattamento?</w:t>
      </w:r>
    </w:p>
    <w:p w14:paraId="506B3670" w14:textId="77777777" w:rsidR="00FC387B" w:rsidRDefault="00624239">
      <w:pPr>
        <w:pStyle w:val="normal1"/>
        <w:widowControl w:val="0"/>
        <w:ind w:left="2" w:hanging="2"/>
        <w:rPr>
          <w:i/>
          <w:sz w:val="22"/>
          <w:szCs w:val="22"/>
        </w:rPr>
      </w:pPr>
      <w:r>
        <w:rPr>
          <w:i/>
          <w:sz w:val="22"/>
          <w:szCs w:val="22"/>
        </w:rPr>
        <w:t>(Indicare la base/le basi giuridiche che legittima/legittimano il trattamento dei dati - Par. 8.3 protocollo- spuntare la casella relativa)</w:t>
      </w:r>
    </w:p>
    <w:p w14:paraId="3C14598E" w14:textId="77777777" w:rsidR="00FC387B" w:rsidRDefault="00FC387B">
      <w:pPr>
        <w:pStyle w:val="normal1"/>
        <w:widowControl w:val="0"/>
        <w:ind w:left="2" w:hanging="2"/>
        <w:rPr>
          <w:i/>
          <w:sz w:val="22"/>
          <w:szCs w:val="22"/>
        </w:rPr>
      </w:pPr>
    </w:p>
    <w:p w14:paraId="25D19A0A" w14:textId="1B04D298" w:rsidR="00FC387B" w:rsidRPr="00A450B2" w:rsidRDefault="00A450B2">
      <w:pPr>
        <w:pStyle w:val="normal1"/>
        <w:numPr>
          <w:ilvl w:val="0"/>
          <w:numId w:val="4"/>
        </w:numPr>
        <w:ind w:left="2" w:hanging="2"/>
        <w:rPr>
          <w:sz w:val="22"/>
          <w:szCs w:val="22"/>
        </w:rPr>
      </w:pPr>
      <w:r>
        <w:rPr>
          <w:sz w:val="22"/>
          <w:szCs w:val="22"/>
        </w:rPr>
        <w:sym w:font="Wingdings" w:char="F0A8"/>
      </w:r>
      <w:r w:rsidRPr="008241F2">
        <w:rPr>
          <w:sz w:val="22"/>
          <w:szCs w:val="22"/>
        </w:rPr>
        <w:t xml:space="preserve"> </w:t>
      </w:r>
      <w:r>
        <w:rPr>
          <w:sz w:val="22"/>
          <w:szCs w:val="22"/>
        </w:rPr>
        <w:t xml:space="preserve"> </w:t>
      </w:r>
      <w:r w:rsidR="00624239">
        <w:rPr>
          <w:sz w:val="22"/>
          <w:szCs w:val="22"/>
        </w:rPr>
        <w:t xml:space="preserve">Art. 9 par. 2 lett. j) GDPR e art. 110 Codice Privacy (Progetto effettuato sulla base di norme di legge o regolamento o dal diritto UE, oppure rientranti nella ricerca di cui all’art. 12-bis del D. Lgs. 502/92) </w:t>
      </w:r>
      <w:r w:rsidR="00624239">
        <w:rPr>
          <w:i/>
          <w:sz w:val="22"/>
          <w:szCs w:val="22"/>
        </w:rPr>
        <w:t>(par. 8.3 - caso 2 - protocollo)</w:t>
      </w:r>
    </w:p>
    <w:p w14:paraId="05E353ED" w14:textId="77777777" w:rsidR="00A450B2" w:rsidRDefault="00A450B2">
      <w:pPr>
        <w:pStyle w:val="normal1"/>
        <w:numPr>
          <w:ilvl w:val="0"/>
          <w:numId w:val="4"/>
        </w:numPr>
        <w:ind w:left="2" w:hanging="2"/>
        <w:rPr>
          <w:sz w:val="22"/>
          <w:szCs w:val="22"/>
        </w:rPr>
      </w:pPr>
    </w:p>
    <w:p w14:paraId="750F2B06" w14:textId="4C2B628A" w:rsidR="00FC387B" w:rsidRPr="00A450B2" w:rsidRDefault="00A450B2" w:rsidP="00B36F59">
      <w:pPr>
        <w:pStyle w:val="normal1"/>
        <w:numPr>
          <w:ilvl w:val="0"/>
          <w:numId w:val="4"/>
        </w:numPr>
        <w:ind w:left="2" w:hanging="2"/>
        <w:rPr>
          <w:sz w:val="22"/>
          <w:szCs w:val="22"/>
        </w:rPr>
      </w:pPr>
      <w:r>
        <w:rPr>
          <w:sz w:val="22"/>
          <w:szCs w:val="22"/>
        </w:rPr>
        <w:sym w:font="Wingdings" w:char="F0A8"/>
      </w:r>
      <w:r w:rsidRPr="008241F2">
        <w:rPr>
          <w:sz w:val="22"/>
          <w:szCs w:val="22"/>
        </w:rPr>
        <w:t xml:space="preserve"> </w:t>
      </w:r>
      <w:r>
        <w:rPr>
          <w:sz w:val="22"/>
          <w:szCs w:val="22"/>
        </w:rPr>
        <w:t xml:space="preserve"> </w:t>
      </w:r>
      <w:r w:rsidR="00624239">
        <w:rPr>
          <w:sz w:val="22"/>
          <w:szCs w:val="22"/>
        </w:rPr>
        <w:t xml:space="preserve">art. 9 par. 2 lett. j) GDPR e art. 110 del D.lgs. 30 giugno 2003 n. 196 Codice in materia di protezione dei dati personali. Parere favorevole del Comitato Etico competente a livello territoriale; adottate adeguate misure di garanzia delle quali viene dato conto nella presente valutazione di impatto (DPIA) che sarà pubblicata, della quale sarà data comunicazione al Garante </w:t>
      </w:r>
      <w:r w:rsidR="00624239">
        <w:rPr>
          <w:i/>
          <w:sz w:val="22"/>
          <w:szCs w:val="22"/>
        </w:rPr>
        <w:t>(par. 8.3 - caso 3 - protocollo)</w:t>
      </w:r>
      <w:bookmarkStart w:id="14" w:name="_heading=h.67f66k8j2kil"/>
      <w:bookmarkEnd w:id="14"/>
    </w:p>
    <w:p w14:paraId="1291EEDC" w14:textId="77777777" w:rsidR="00A450B2" w:rsidRDefault="00A450B2" w:rsidP="00A450B2">
      <w:pPr>
        <w:pStyle w:val="Paragrafoelenco"/>
        <w:rPr>
          <w:sz w:val="22"/>
          <w:szCs w:val="22"/>
        </w:rPr>
      </w:pPr>
    </w:p>
    <w:p w14:paraId="10816D8A" w14:textId="377024BF" w:rsidR="00A450B2" w:rsidRDefault="00A450B2" w:rsidP="00A450B2">
      <w:pPr>
        <w:numPr>
          <w:ilvl w:val="0"/>
          <w:numId w:val="10"/>
        </w:numPr>
        <w:suppressAutoHyphens w:val="0"/>
        <w:ind w:left="2" w:hanging="2"/>
        <w:jc w:val="both"/>
        <w:rPr>
          <w:sz w:val="22"/>
          <w:szCs w:val="22"/>
        </w:rPr>
      </w:pPr>
      <w:r w:rsidRPr="008241F2">
        <w:rPr>
          <w:sz w:val="22"/>
          <w:szCs w:val="22"/>
        </w:rPr>
        <w:t xml:space="preserve"> </w:t>
      </w:r>
      <w:r>
        <w:rPr>
          <w:sz w:val="22"/>
          <w:szCs w:val="22"/>
        </w:rPr>
        <w:sym w:font="Wingdings" w:char="F078"/>
      </w:r>
      <w:r>
        <w:rPr>
          <w:sz w:val="22"/>
          <w:szCs w:val="22"/>
        </w:rPr>
        <w:t xml:space="preserve"> Consenso ai sensi dell’art. 6 comma 1 lettera a) e dell’art. 9 par. 2 lettera a) del Regolamento UE 2016/679, per gli interessati che sarà possibile ricontattare ed informare. </w:t>
      </w:r>
    </w:p>
    <w:p w14:paraId="3CDB7CE2" w14:textId="0DA55CBC" w:rsidR="00A450B2" w:rsidRPr="007E4CF0" w:rsidRDefault="00A450B2" w:rsidP="00A450B2">
      <w:pPr>
        <w:suppressAutoHyphens w:val="0"/>
        <w:jc w:val="both"/>
        <w:rPr>
          <w:sz w:val="22"/>
          <w:szCs w:val="22"/>
        </w:rPr>
      </w:pPr>
      <w:r>
        <w:rPr>
          <w:sz w:val="22"/>
          <w:szCs w:val="22"/>
        </w:rPr>
        <w:t>Mentre</w:t>
      </w:r>
      <w:r w:rsidRPr="00A450B2">
        <w:t xml:space="preserve"> </w:t>
      </w:r>
      <w:r>
        <w:rPr>
          <w:sz w:val="22"/>
          <w:szCs w:val="22"/>
        </w:rPr>
        <w:t>p</w:t>
      </w:r>
      <w:r w:rsidRPr="00A450B2">
        <w:rPr>
          <w:sz w:val="22"/>
          <w:szCs w:val="22"/>
        </w:rPr>
        <w:t>er gli interessati che non sarà possibile contattare e informare e per i quali non sarà possibile ottenere il consenso</w:t>
      </w:r>
      <w:r>
        <w:rPr>
          <w:sz w:val="22"/>
          <w:szCs w:val="22"/>
        </w:rPr>
        <w:t>,</w:t>
      </w:r>
      <w:r w:rsidRPr="00A450B2">
        <w:rPr>
          <w:sz w:val="22"/>
          <w:szCs w:val="22"/>
        </w:rPr>
        <w:t xml:space="preserve"> la base giuridica del trattamento è individuata nell’art. 9 par. 2 lett. j) GDPR e art. 110 del D.lgs. 30 giugno 2003 n. 196 Codice in materia di protezione dei dati personali.</w:t>
      </w:r>
      <w:r>
        <w:rPr>
          <w:sz w:val="22"/>
          <w:szCs w:val="22"/>
        </w:rPr>
        <w:t xml:space="preserve"> </w:t>
      </w:r>
      <w:r>
        <w:rPr>
          <w:i/>
          <w:sz w:val="22"/>
          <w:szCs w:val="22"/>
        </w:rPr>
        <w:t>(par. 8.2 - caso 4 - protocollo);</w:t>
      </w:r>
    </w:p>
    <w:p w14:paraId="61F28AA0" w14:textId="73035BEA" w:rsidR="00B36F59" w:rsidRPr="00F06013" w:rsidRDefault="00B36F59" w:rsidP="00F06013">
      <w:pPr>
        <w:pStyle w:val="normal1"/>
        <w:numPr>
          <w:ilvl w:val="0"/>
          <w:numId w:val="4"/>
        </w:numPr>
        <w:ind w:left="2" w:hanging="2"/>
        <w:rPr>
          <w:sz w:val="22"/>
          <w:szCs w:val="22"/>
        </w:rPr>
      </w:pPr>
    </w:p>
    <w:p w14:paraId="30BD094C" w14:textId="77777777" w:rsidR="00FC387B" w:rsidRDefault="00624239">
      <w:pPr>
        <w:pStyle w:val="normal1"/>
        <w:keepNext/>
        <w:keepLines/>
        <w:widowControl w:val="0"/>
        <w:ind w:left="2" w:hanging="2"/>
        <w:rPr>
          <w:b/>
          <w:color w:val="000000"/>
          <w:sz w:val="22"/>
          <w:szCs w:val="22"/>
        </w:rPr>
      </w:pPr>
      <w:r>
        <w:rPr>
          <w:b/>
          <w:color w:val="000000"/>
          <w:sz w:val="22"/>
          <w:szCs w:val="22"/>
        </w:rPr>
        <w:t xml:space="preserve">4.3 Pertinenza e minimizzazione dei dati </w:t>
      </w:r>
    </w:p>
    <w:p w14:paraId="5F1A7509" w14:textId="230FE165" w:rsidR="00FC387B" w:rsidRDefault="00624239">
      <w:pPr>
        <w:pStyle w:val="normal1"/>
        <w:widowControl w:val="0"/>
        <w:ind w:left="2" w:hanging="2"/>
        <w:rPr>
          <w:sz w:val="22"/>
          <w:szCs w:val="22"/>
        </w:rPr>
      </w:pPr>
      <w:r>
        <w:rPr>
          <w:sz w:val="22"/>
          <w:szCs w:val="22"/>
        </w:rPr>
        <w:t>I dati raccolti sono adeguati, pertinenti e limitati a quanto è necessario in relazione alle finalità per cui sono trattati (minimizzazione dei dati)</w:t>
      </w:r>
      <w:r w:rsidR="00711AA7">
        <w:rPr>
          <w:sz w:val="22"/>
          <w:szCs w:val="22"/>
        </w:rPr>
        <w:t>.</w:t>
      </w:r>
    </w:p>
    <w:p w14:paraId="0B84D5BE" w14:textId="77777777" w:rsidR="00B36F59" w:rsidRPr="00B36F59" w:rsidRDefault="00B36F59" w:rsidP="00B36F59">
      <w:pPr>
        <w:pStyle w:val="normal1"/>
        <w:widowControl w:val="0"/>
        <w:ind w:left="2" w:hanging="2"/>
        <w:rPr>
          <w:i/>
          <w:sz w:val="22"/>
          <w:szCs w:val="22"/>
        </w:rPr>
      </w:pPr>
      <w:bookmarkStart w:id="15" w:name="_heading=h.z9bpybxbolk9"/>
      <w:bookmarkEnd w:id="15"/>
    </w:p>
    <w:p w14:paraId="02088B8E" w14:textId="77777777" w:rsidR="00FC387B" w:rsidRDefault="00624239">
      <w:pPr>
        <w:pStyle w:val="normal1"/>
        <w:keepNext/>
        <w:keepLines/>
        <w:widowControl w:val="0"/>
        <w:ind w:left="2" w:hanging="2"/>
        <w:rPr>
          <w:b/>
          <w:color w:val="000000"/>
          <w:sz w:val="22"/>
          <w:szCs w:val="22"/>
        </w:rPr>
      </w:pPr>
      <w:r>
        <w:rPr>
          <w:b/>
          <w:color w:val="000000"/>
          <w:sz w:val="22"/>
          <w:szCs w:val="22"/>
        </w:rPr>
        <w:t>4.4. Esattezza</w:t>
      </w:r>
    </w:p>
    <w:p w14:paraId="1CDE7C89" w14:textId="3793D2C2" w:rsidR="00FC387B" w:rsidRDefault="00624239">
      <w:pPr>
        <w:pStyle w:val="normal1"/>
        <w:widowControl w:val="0"/>
        <w:ind w:left="2" w:hanging="2"/>
        <w:rPr>
          <w:sz w:val="22"/>
          <w:szCs w:val="22"/>
        </w:rPr>
      </w:pPr>
      <w:r>
        <w:rPr>
          <w:sz w:val="22"/>
          <w:szCs w:val="22"/>
        </w:rPr>
        <w:t>I dati sono esatti e aggiornati</w:t>
      </w:r>
    </w:p>
    <w:p w14:paraId="1E5C6539" w14:textId="3E161F0D" w:rsidR="00FC387B" w:rsidRDefault="00624239" w:rsidP="00B36F59">
      <w:pPr>
        <w:pStyle w:val="normal1"/>
        <w:widowControl w:val="0"/>
        <w:ind w:left="2" w:hanging="2"/>
        <w:rPr>
          <w:sz w:val="22"/>
          <w:szCs w:val="22"/>
        </w:rPr>
      </w:pPr>
      <w:r>
        <w:rPr>
          <w:sz w:val="22"/>
          <w:szCs w:val="22"/>
        </w:rPr>
        <w:t>Gli archivi utilizzati ai fini dello Studio provengono direttamente dai dati raccolti nell’ambito dell’attività clinica. Il record linkage è garantito dai meccanismi di pseudonimizzazione utilizzati. I dati saranno oggetto di un doppio controllo a campione tale da consentirne la correttezza statistica</w:t>
      </w:r>
      <w:bookmarkStart w:id="16" w:name="_heading=h.a5pyat9xwg9q"/>
      <w:bookmarkEnd w:id="16"/>
      <w:r w:rsidR="00B375E9">
        <w:rPr>
          <w:sz w:val="22"/>
          <w:szCs w:val="22"/>
        </w:rPr>
        <w:t>.</w:t>
      </w:r>
    </w:p>
    <w:p w14:paraId="59A3F0D4" w14:textId="77777777" w:rsidR="00B36F59" w:rsidRPr="00B36F59" w:rsidRDefault="00B36F59" w:rsidP="00B36F59">
      <w:pPr>
        <w:pStyle w:val="normal1"/>
        <w:widowControl w:val="0"/>
        <w:ind w:left="2" w:hanging="2"/>
        <w:rPr>
          <w:sz w:val="22"/>
          <w:szCs w:val="22"/>
        </w:rPr>
      </w:pPr>
    </w:p>
    <w:p w14:paraId="015AECE8" w14:textId="77777777" w:rsidR="00FC387B" w:rsidRDefault="00624239">
      <w:pPr>
        <w:pStyle w:val="normal1"/>
        <w:keepNext/>
        <w:keepLines/>
        <w:ind w:left="2" w:hanging="2"/>
        <w:rPr>
          <w:b/>
          <w:color w:val="000000"/>
          <w:sz w:val="22"/>
          <w:szCs w:val="22"/>
        </w:rPr>
      </w:pPr>
      <w:r>
        <w:rPr>
          <w:b/>
          <w:color w:val="000000"/>
          <w:sz w:val="22"/>
          <w:szCs w:val="22"/>
        </w:rPr>
        <w:t>4.5 Limitazione della conservazione</w:t>
      </w:r>
    </w:p>
    <w:p w14:paraId="183F2560" w14:textId="77777777" w:rsidR="00FC387B" w:rsidRDefault="00624239">
      <w:pPr>
        <w:pStyle w:val="normal1"/>
        <w:ind w:left="2" w:hanging="2"/>
        <w:rPr>
          <w:sz w:val="22"/>
          <w:szCs w:val="22"/>
        </w:rPr>
      </w:pPr>
      <w:r>
        <w:rPr>
          <w:sz w:val="22"/>
          <w:szCs w:val="22"/>
        </w:rPr>
        <w:t>Qual è il periodo di conservazione dei dati?</w:t>
      </w:r>
    </w:p>
    <w:p w14:paraId="3B990AB0" w14:textId="4BE85C55" w:rsidR="00FC387B" w:rsidRDefault="008B6F41">
      <w:pPr>
        <w:pStyle w:val="normal1"/>
        <w:ind w:left="2" w:hanging="2"/>
        <w:rPr>
          <w:i/>
          <w:sz w:val="22"/>
          <w:szCs w:val="22"/>
        </w:rPr>
      </w:pPr>
      <w:r w:rsidRPr="004205AD">
        <w:rPr>
          <w:sz w:val="22"/>
          <w:szCs w:val="22"/>
        </w:rPr>
        <w:t>Al termine dello studio, i dati saranno mantenuti per ulteriori 24 mesi per eventuali metanalisi o ampliamento multicentrico o revisione in corso di pubblicazione, dopodichè saranno distrutti</w:t>
      </w:r>
      <w:r>
        <w:rPr>
          <w:i/>
          <w:sz w:val="22"/>
          <w:szCs w:val="22"/>
        </w:rPr>
        <w:t>.</w:t>
      </w:r>
      <w:bookmarkStart w:id="17" w:name="_heading=h.ejxawn9vlrsq"/>
      <w:bookmarkEnd w:id="17"/>
      <w:r w:rsidR="00624239">
        <w:rPr>
          <w:i/>
          <w:sz w:val="22"/>
          <w:szCs w:val="22"/>
        </w:rPr>
        <w:tab/>
      </w:r>
    </w:p>
    <w:p w14:paraId="47A3CED0" w14:textId="77777777" w:rsidR="00F06013" w:rsidRDefault="00F06013">
      <w:pPr>
        <w:pStyle w:val="normal1"/>
        <w:keepNext/>
        <w:keepLines/>
        <w:spacing w:line="276" w:lineRule="auto"/>
        <w:ind w:left="2" w:hanging="2"/>
        <w:rPr>
          <w:b/>
          <w:color w:val="000000"/>
          <w:sz w:val="22"/>
          <w:szCs w:val="22"/>
        </w:rPr>
      </w:pPr>
    </w:p>
    <w:p w14:paraId="793BE3A4" w14:textId="62EA0A8E" w:rsidR="00FC387B" w:rsidRDefault="00624239">
      <w:pPr>
        <w:pStyle w:val="normal1"/>
        <w:keepNext/>
        <w:keepLines/>
        <w:spacing w:line="276" w:lineRule="auto"/>
        <w:ind w:left="2" w:hanging="2"/>
        <w:rPr>
          <w:b/>
          <w:color w:val="000000"/>
          <w:sz w:val="22"/>
          <w:szCs w:val="22"/>
        </w:rPr>
      </w:pPr>
      <w:r>
        <w:rPr>
          <w:b/>
          <w:color w:val="000000"/>
          <w:sz w:val="22"/>
          <w:szCs w:val="22"/>
        </w:rPr>
        <w:t xml:space="preserve">4.6 Risorse di supporto </w:t>
      </w:r>
    </w:p>
    <w:p w14:paraId="4E7075B7" w14:textId="5FF4707B" w:rsidR="00B36F59" w:rsidRPr="004205AD" w:rsidRDefault="00713399" w:rsidP="00B36F59">
      <w:pPr>
        <w:pStyle w:val="normal1"/>
        <w:ind w:left="2" w:hanging="2"/>
        <w:rPr>
          <w:sz w:val="22"/>
          <w:szCs w:val="22"/>
        </w:rPr>
      </w:pPr>
      <w:r w:rsidRPr="004205AD">
        <w:rPr>
          <w:sz w:val="22"/>
          <w:szCs w:val="22"/>
        </w:rPr>
        <w:t>Si tratta di uno studio spontaneo promosso dall’</w:t>
      </w:r>
      <w:r w:rsidR="00D7316B" w:rsidRPr="004205AD">
        <w:rPr>
          <w:sz w:val="22"/>
          <w:szCs w:val="22"/>
        </w:rPr>
        <w:t>A</w:t>
      </w:r>
      <w:r w:rsidRPr="004205AD">
        <w:rPr>
          <w:sz w:val="22"/>
          <w:szCs w:val="22"/>
        </w:rPr>
        <w:t xml:space="preserve">zienda USL Toscana Centro nella persona del Dott. Tommaso Nelli. </w:t>
      </w:r>
      <w:r w:rsidR="00E41BD4" w:rsidRPr="00E41BD4">
        <w:rPr>
          <w:sz w:val="22"/>
          <w:szCs w:val="22"/>
        </w:rPr>
        <w:t>I dati saranno inseriti in software REDCap (installato on premise nel Data Center TIX in modo da garantire il controllo diretto sui dati personali), disponibile in azienda per garantire la riservatezza dei dati personali</w:t>
      </w:r>
      <w:r w:rsidR="00DB5066">
        <w:rPr>
          <w:sz w:val="22"/>
          <w:szCs w:val="22"/>
        </w:rPr>
        <w:t>.</w:t>
      </w:r>
    </w:p>
    <w:p w14:paraId="7966179E" w14:textId="77777777" w:rsidR="00713399" w:rsidRPr="00B36F59" w:rsidRDefault="00713399" w:rsidP="00B36F59">
      <w:pPr>
        <w:pStyle w:val="normal1"/>
        <w:ind w:left="2" w:hanging="2"/>
        <w:rPr>
          <w:i/>
          <w:sz w:val="22"/>
          <w:szCs w:val="22"/>
        </w:rPr>
      </w:pPr>
    </w:p>
    <w:p w14:paraId="4B60C3A6" w14:textId="77777777" w:rsidR="00FC387B" w:rsidRDefault="00624239">
      <w:pPr>
        <w:pStyle w:val="normal1"/>
        <w:keepLines/>
        <w:ind w:left="2" w:hanging="2"/>
        <w:rPr>
          <w:b/>
          <w:sz w:val="22"/>
          <w:szCs w:val="22"/>
        </w:rPr>
      </w:pPr>
      <w:r>
        <w:rPr>
          <w:b/>
          <w:sz w:val="22"/>
          <w:szCs w:val="22"/>
        </w:rPr>
        <w:t>Hardware:</w:t>
      </w:r>
    </w:p>
    <w:p w14:paraId="4210AF7D" w14:textId="6A0BFBD5" w:rsidR="00F77AE8" w:rsidRPr="004205AD" w:rsidRDefault="00F77AE8">
      <w:pPr>
        <w:pStyle w:val="normal1"/>
        <w:keepLines/>
        <w:ind w:left="2" w:hanging="2"/>
        <w:rPr>
          <w:b/>
          <w:sz w:val="22"/>
          <w:szCs w:val="22"/>
        </w:rPr>
      </w:pPr>
      <w:r w:rsidRPr="004205AD">
        <w:rPr>
          <w:sz w:val="22"/>
          <w:szCs w:val="22"/>
        </w:rPr>
        <w:t>Il supporto elettronico utilizzato come e-CRF (electronic case report form) è REDCap i cui Hardware sono centralizzati all’Ente titolare – Azienda USL Toscana Centro.</w:t>
      </w:r>
    </w:p>
    <w:p w14:paraId="2CAC519E" w14:textId="77777777" w:rsidR="00FC387B" w:rsidRDefault="00FC387B">
      <w:pPr>
        <w:pStyle w:val="normal1"/>
        <w:spacing w:line="276" w:lineRule="auto"/>
        <w:ind w:left="2" w:hanging="2"/>
        <w:rPr>
          <w:b/>
          <w:sz w:val="22"/>
          <w:szCs w:val="22"/>
        </w:rPr>
      </w:pPr>
    </w:p>
    <w:p w14:paraId="69C3D644" w14:textId="77777777" w:rsidR="00FC387B" w:rsidRDefault="00624239">
      <w:pPr>
        <w:pStyle w:val="normal1"/>
        <w:spacing w:line="276" w:lineRule="auto"/>
        <w:ind w:left="2" w:hanging="2"/>
        <w:rPr>
          <w:b/>
          <w:sz w:val="22"/>
          <w:szCs w:val="22"/>
        </w:rPr>
      </w:pPr>
      <w:r>
        <w:rPr>
          <w:b/>
          <w:sz w:val="22"/>
          <w:szCs w:val="22"/>
        </w:rPr>
        <w:t>Software:</w:t>
      </w:r>
    </w:p>
    <w:p w14:paraId="06999D45" w14:textId="47C37783" w:rsidR="00F77AE8" w:rsidRPr="004205AD" w:rsidRDefault="00F77AE8">
      <w:pPr>
        <w:pStyle w:val="normal1"/>
        <w:ind w:left="2" w:hanging="2"/>
        <w:rPr>
          <w:b/>
          <w:sz w:val="22"/>
          <w:szCs w:val="22"/>
        </w:rPr>
      </w:pPr>
      <w:r w:rsidRPr="004205AD">
        <w:rPr>
          <w:sz w:val="22"/>
          <w:szCs w:val="22"/>
        </w:rPr>
        <w:t xml:space="preserve">Viene utilizzato il software aziendale REDCap come strumento di raccolta dati nell’ambito dello studio. </w:t>
      </w:r>
      <w:r w:rsidR="00B375E9" w:rsidRPr="004205AD">
        <w:rPr>
          <w:sz w:val="22"/>
          <w:szCs w:val="22"/>
        </w:rPr>
        <w:t>È</w:t>
      </w:r>
      <w:r w:rsidRPr="004205AD">
        <w:rPr>
          <w:sz w:val="22"/>
          <w:szCs w:val="22"/>
        </w:rPr>
        <w:t xml:space="preserve"> un software di proprietà del Titolare – Azienda USL Toscana Centro.</w:t>
      </w:r>
    </w:p>
    <w:p w14:paraId="287DE581" w14:textId="77777777" w:rsidR="00FC387B" w:rsidRDefault="00FC387B">
      <w:pPr>
        <w:pStyle w:val="normal1"/>
        <w:ind w:left="2" w:hanging="2"/>
        <w:rPr>
          <w:b/>
          <w:sz w:val="22"/>
          <w:szCs w:val="22"/>
        </w:rPr>
      </w:pPr>
    </w:p>
    <w:p w14:paraId="3E33103A" w14:textId="418253E9" w:rsidR="00561208" w:rsidRPr="004205AD" w:rsidRDefault="00624239" w:rsidP="00374A75">
      <w:pPr>
        <w:pStyle w:val="normal1"/>
        <w:ind w:firstLine="0"/>
        <w:rPr>
          <w:sz w:val="22"/>
          <w:szCs w:val="22"/>
        </w:rPr>
      </w:pPr>
      <w:r>
        <w:rPr>
          <w:b/>
          <w:sz w:val="22"/>
          <w:szCs w:val="22"/>
        </w:rPr>
        <w:t>Supporti cartacei o canali di trasmissione cartacei:</w:t>
      </w:r>
      <w:r w:rsidR="00F06013">
        <w:rPr>
          <w:b/>
          <w:sz w:val="22"/>
          <w:szCs w:val="22"/>
        </w:rPr>
        <w:t xml:space="preserve"> </w:t>
      </w:r>
      <w:r w:rsidR="00561208" w:rsidRPr="004205AD">
        <w:rPr>
          <w:sz w:val="22"/>
          <w:szCs w:val="22"/>
        </w:rPr>
        <w:t xml:space="preserve">Per il trattamento dei dati </w:t>
      </w:r>
      <w:r w:rsidR="004205AD" w:rsidRPr="004205AD">
        <w:rPr>
          <w:sz w:val="22"/>
          <w:szCs w:val="22"/>
        </w:rPr>
        <w:t>non saranno utilizzati strumenti cartacei.</w:t>
      </w:r>
    </w:p>
    <w:p w14:paraId="0DCF52E8" w14:textId="77777777" w:rsidR="00FC387B" w:rsidRDefault="00FC387B">
      <w:pPr>
        <w:pStyle w:val="normal1"/>
        <w:ind w:left="2" w:hanging="2"/>
        <w:rPr>
          <w:i/>
          <w:sz w:val="22"/>
          <w:szCs w:val="22"/>
        </w:rPr>
      </w:pPr>
    </w:p>
    <w:p w14:paraId="65AC3FE2" w14:textId="77777777" w:rsidR="00FC387B" w:rsidRDefault="00624239">
      <w:pPr>
        <w:pStyle w:val="normal1"/>
        <w:spacing w:line="276" w:lineRule="auto"/>
        <w:ind w:left="2" w:hanging="2"/>
        <w:rPr>
          <w:b/>
          <w:sz w:val="22"/>
          <w:szCs w:val="22"/>
        </w:rPr>
      </w:pPr>
      <w:r>
        <w:rPr>
          <w:b/>
          <w:sz w:val="22"/>
          <w:szCs w:val="22"/>
        </w:rPr>
        <w:t>Persone:</w:t>
      </w:r>
    </w:p>
    <w:p w14:paraId="5A8E611B" w14:textId="77777777" w:rsidR="00804395" w:rsidRPr="004205AD" w:rsidRDefault="00804395" w:rsidP="00804395">
      <w:pPr>
        <w:ind w:left="2" w:hanging="2"/>
        <w:jc w:val="both"/>
        <w:rPr>
          <w:sz w:val="22"/>
          <w:szCs w:val="22"/>
        </w:rPr>
      </w:pPr>
      <w:r w:rsidRPr="004205AD">
        <w:rPr>
          <w:sz w:val="22"/>
          <w:szCs w:val="22"/>
        </w:rPr>
        <w:t>I soggetti autorizzati alle attività svolte in relazione ai trattamenti in esame sono i soli partecipanti al team di ricerca afferenti a ciascuna struttura che parteciperà allo studio.</w:t>
      </w:r>
    </w:p>
    <w:p w14:paraId="0015ACAF" w14:textId="335AF2E4" w:rsidR="00804395" w:rsidRPr="004205AD" w:rsidRDefault="00804395" w:rsidP="00804395">
      <w:pPr>
        <w:ind w:left="2" w:hanging="2"/>
        <w:jc w:val="both"/>
        <w:rPr>
          <w:sz w:val="22"/>
          <w:szCs w:val="22"/>
        </w:rPr>
      </w:pPr>
      <w:r w:rsidRPr="004205AD">
        <w:rPr>
          <w:sz w:val="22"/>
          <w:szCs w:val="22"/>
        </w:rPr>
        <w:lastRenderedPageBreak/>
        <w:t>Nel pacchetto formativo aziendale, è prevista dall’Ente la formazione adeguata relativamente alla protezione dei dati ed alle procedure che disciplinano le mansioni dei soggetti.</w:t>
      </w:r>
    </w:p>
    <w:p w14:paraId="6B7E10ED" w14:textId="77777777" w:rsidR="00FC387B" w:rsidRDefault="00FC387B">
      <w:pPr>
        <w:pStyle w:val="normal1"/>
        <w:ind w:left="2" w:hanging="2"/>
        <w:rPr>
          <w:i/>
          <w:sz w:val="22"/>
          <w:szCs w:val="22"/>
        </w:rPr>
      </w:pPr>
    </w:p>
    <w:p w14:paraId="13F603EF" w14:textId="5023F010" w:rsidR="00FC387B" w:rsidRDefault="00624239" w:rsidP="00371FE8">
      <w:pPr>
        <w:pStyle w:val="normal1"/>
        <w:ind w:left="2" w:hanging="2"/>
        <w:rPr>
          <w:i/>
          <w:sz w:val="22"/>
          <w:szCs w:val="22"/>
        </w:rPr>
      </w:pPr>
      <w:r w:rsidRPr="00F0428C">
        <w:rPr>
          <w:b/>
          <w:sz w:val="22"/>
          <w:szCs w:val="22"/>
        </w:rPr>
        <w:t>Locali:</w:t>
      </w:r>
    </w:p>
    <w:p w14:paraId="5E85079D" w14:textId="79F83513" w:rsidR="00804395" w:rsidRPr="00F0428C" w:rsidRDefault="00057A9F">
      <w:pPr>
        <w:pStyle w:val="normal1"/>
        <w:ind w:left="2" w:hanging="2"/>
        <w:rPr>
          <w:i/>
          <w:sz w:val="22"/>
          <w:szCs w:val="22"/>
        </w:rPr>
      </w:pPr>
      <w:r>
        <w:rPr>
          <w:sz w:val="22"/>
          <w:szCs w:val="22"/>
        </w:rPr>
        <w:t>I consensi informati per il paziente, per la partecipazione allo studio e al trattamento di dati nell’ambito dello stesso,</w:t>
      </w:r>
      <w:r w:rsidR="00804395" w:rsidRPr="006829CB">
        <w:rPr>
          <w:sz w:val="22"/>
          <w:szCs w:val="22"/>
        </w:rPr>
        <w:t xml:space="preserve"> saranno conservati in armadio dedicato sotto chiave presso ciascuna struttura dove si svolgerà lo studio, la quale a sua volta è</w:t>
      </w:r>
      <w:r w:rsidR="00804395" w:rsidRPr="00804395">
        <w:rPr>
          <w:i/>
          <w:sz w:val="22"/>
          <w:szCs w:val="22"/>
        </w:rPr>
        <w:t xml:space="preserve"> </w:t>
      </w:r>
      <w:r w:rsidR="00804395" w:rsidRPr="006829CB">
        <w:rPr>
          <w:sz w:val="22"/>
          <w:szCs w:val="22"/>
        </w:rPr>
        <w:t xml:space="preserve">dotata, come da normativa aziendale in essere e vigente, </w:t>
      </w:r>
      <w:r w:rsidR="00804395" w:rsidRPr="006829CB">
        <w:rPr>
          <w:color w:val="000000" w:themeColor="text1"/>
          <w:sz w:val="22"/>
          <w:szCs w:val="22"/>
        </w:rPr>
        <w:t>di portierato, eventuale allarme, sistema di videosorveglianza, di ingresso con badge o altro sistema di riconoscimento, elenco aggiornato delle persone autorizzate ad accedere</w:t>
      </w:r>
      <w:r w:rsidR="00804395">
        <w:rPr>
          <w:i/>
          <w:color w:val="000000" w:themeColor="text1"/>
          <w:sz w:val="22"/>
          <w:szCs w:val="22"/>
        </w:rPr>
        <w:t>.</w:t>
      </w:r>
    </w:p>
    <w:p w14:paraId="6001A4D0" w14:textId="77777777" w:rsidR="00FC387B" w:rsidRDefault="00FC387B">
      <w:pPr>
        <w:pStyle w:val="normal1"/>
        <w:ind w:left="2" w:hanging="2"/>
        <w:rPr>
          <w:i/>
          <w:sz w:val="22"/>
          <w:szCs w:val="22"/>
        </w:rPr>
      </w:pPr>
    </w:p>
    <w:p w14:paraId="7B20DD71" w14:textId="5133D3A0" w:rsidR="00FC387B" w:rsidRDefault="001C0863" w:rsidP="00F06013">
      <w:pPr>
        <w:pStyle w:val="normal1"/>
        <w:ind w:left="2" w:hanging="2"/>
        <w:rPr>
          <w:i/>
          <w:sz w:val="22"/>
          <w:szCs w:val="22"/>
        </w:rPr>
      </w:pPr>
      <w:r>
        <w:pict w14:anchorId="1EF4BC2D">
          <v:rect id="_x0000_s1029"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36DC35DB" w14:textId="77777777" w:rsidR="00FC387B" w:rsidRDefault="00FC387B">
      <w:pPr>
        <w:pStyle w:val="normal1"/>
        <w:ind w:left="2" w:hanging="2"/>
        <w:rPr>
          <w:sz w:val="22"/>
          <w:szCs w:val="22"/>
        </w:rPr>
      </w:pPr>
    </w:p>
    <w:p w14:paraId="390AEB80" w14:textId="77777777" w:rsidR="00FC387B" w:rsidRDefault="00624239">
      <w:pPr>
        <w:pStyle w:val="normal1"/>
        <w:keepLines/>
        <w:widowControl w:val="0"/>
        <w:numPr>
          <w:ilvl w:val="0"/>
          <w:numId w:val="2"/>
        </w:numPr>
        <w:ind w:left="2" w:hanging="2"/>
        <w:rPr>
          <w:b/>
          <w:color w:val="000000"/>
          <w:sz w:val="22"/>
          <w:szCs w:val="22"/>
        </w:rPr>
      </w:pPr>
      <w:bookmarkStart w:id="18" w:name="_heading=h.oubjo98b7qk4"/>
      <w:bookmarkEnd w:id="18"/>
      <w:r>
        <w:rPr>
          <w:b/>
          <w:color w:val="000000"/>
          <w:sz w:val="22"/>
          <w:szCs w:val="22"/>
        </w:rPr>
        <w:t>VALUTAZIONE DEI RISCHI PER I DIRITTI E LE LIBERTÀ DEGLI INTERESSATI: MISURE A TUTELA DEGLI INTERESSATI</w:t>
      </w:r>
    </w:p>
    <w:p w14:paraId="72F95847" w14:textId="77777777" w:rsidR="00FC387B" w:rsidRDefault="00FC387B">
      <w:pPr>
        <w:pStyle w:val="normal1"/>
        <w:widowControl w:val="0"/>
        <w:ind w:left="2" w:hanging="2"/>
        <w:rPr>
          <w:sz w:val="22"/>
          <w:szCs w:val="22"/>
        </w:rPr>
      </w:pPr>
    </w:p>
    <w:p w14:paraId="4F000560" w14:textId="1C65DEC9" w:rsidR="00DE679C" w:rsidRDefault="00624239" w:rsidP="00F06013">
      <w:pPr>
        <w:pStyle w:val="normal1"/>
        <w:widowControl w:val="0"/>
        <w:ind w:firstLine="0"/>
        <w:rPr>
          <w:i/>
          <w:sz w:val="22"/>
          <w:szCs w:val="22"/>
        </w:rPr>
      </w:pPr>
      <w:bookmarkStart w:id="19" w:name="_heading=h.124ayiyf7h1z"/>
      <w:bookmarkEnd w:id="19"/>
      <w:r>
        <w:rPr>
          <w:b/>
          <w:color w:val="000000"/>
          <w:sz w:val="22"/>
          <w:szCs w:val="22"/>
        </w:rPr>
        <w:t>5.1 Informazioni fornite all’interessato (artt. 12, 13, 14 GDPR)</w:t>
      </w:r>
    </w:p>
    <w:p w14:paraId="71149865" w14:textId="0B207E7E" w:rsidR="00B50402" w:rsidRPr="00B50402" w:rsidRDefault="00B50402" w:rsidP="00B50402">
      <w:pPr>
        <w:pStyle w:val="normal1"/>
        <w:widowControl w:val="0"/>
        <w:ind w:left="2" w:hanging="2"/>
        <w:rPr>
          <w:i/>
          <w:sz w:val="22"/>
          <w:szCs w:val="22"/>
        </w:rPr>
      </w:pPr>
      <w:r w:rsidRPr="00B50402">
        <w:rPr>
          <w:i/>
          <w:sz w:val="22"/>
          <w:szCs w:val="22"/>
        </w:rPr>
        <w:t>La modalità con cui gli interessati sono informati del trattamento dei dati è attraverso informativa e consenso specifici per lo studio a cui verrà chiesto di partecipare e che saranno somministrati in occasione della prima visita utile prevista dalla normale pratica clinica per la popolazione in studio.</w:t>
      </w:r>
    </w:p>
    <w:p w14:paraId="3F443D82" w14:textId="70B811BC" w:rsidR="00B50402" w:rsidRDefault="00B50402" w:rsidP="00B50402">
      <w:pPr>
        <w:pStyle w:val="normal1"/>
        <w:widowControl w:val="0"/>
        <w:ind w:left="2" w:hanging="2"/>
        <w:rPr>
          <w:i/>
          <w:sz w:val="22"/>
          <w:szCs w:val="22"/>
        </w:rPr>
      </w:pPr>
      <w:r w:rsidRPr="00B50402">
        <w:rPr>
          <w:i/>
          <w:sz w:val="22"/>
          <w:szCs w:val="22"/>
        </w:rPr>
        <w:t>Per quei soggetti a cui non sarà possibile fornire l’informativa con le modalità di cui sopra, sarà pubblicata su sito aziendale informativa art.14 ad hoc per lo studio. Sussistono particolari ra</w:t>
      </w:r>
      <w:r w:rsidR="00B375E9">
        <w:rPr>
          <w:i/>
          <w:sz w:val="22"/>
          <w:szCs w:val="22"/>
        </w:rPr>
        <w:t>gioni per cui informare gli inte</w:t>
      </w:r>
      <w:r w:rsidRPr="00B50402">
        <w:rPr>
          <w:i/>
          <w:sz w:val="22"/>
          <w:szCs w:val="22"/>
        </w:rPr>
        <w:t>ressati risulta impossibile o implica uno sforzo sproporzionato, che rischia di rendere impossibile o di pregiudicare gravemente il conseguimento delle finalità della ricerca come descritto più nel dettaglio nella sezione dedicata del Protocollo.</w:t>
      </w:r>
    </w:p>
    <w:p w14:paraId="519374A9" w14:textId="0A9EECCE" w:rsidR="00B50402" w:rsidRDefault="00371FE8" w:rsidP="00B50402">
      <w:pPr>
        <w:pStyle w:val="normal1"/>
        <w:widowControl w:val="0"/>
        <w:ind w:left="2" w:hanging="2"/>
        <w:rPr>
          <w:i/>
          <w:sz w:val="22"/>
          <w:szCs w:val="22"/>
        </w:rPr>
      </w:pPr>
      <w:r>
        <w:rPr>
          <w:i/>
          <w:sz w:val="22"/>
          <w:szCs w:val="22"/>
        </w:rPr>
        <w:t>Non sarà possibile ottenere il consenso di alcuni pazienti</w:t>
      </w:r>
      <w:r w:rsidR="00B375E9">
        <w:rPr>
          <w:i/>
          <w:sz w:val="22"/>
          <w:szCs w:val="22"/>
        </w:rPr>
        <w:t>,</w:t>
      </w:r>
      <w:r>
        <w:rPr>
          <w:i/>
          <w:sz w:val="22"/>
          <w:szCs w:val="22"/>
        </w:rPr>
        <w:t xml:space="preserve"> i cui dati saranno d’interesse per lo studio</w:t>
      </w:r>
      <w:r w:rsidR="00B375E9">
        <w:rPr>
          <w:i/>
          <w:sz w:val="22"/>
          <w:szCs w:val="22"/>
        </w:rPr>
        <w:t>,</w:t>
      </w:r>
      <w:r>
        <w:rPr>
          <w:i/>
          <w:sz w:val="22"/>
          <w:szCs w:val="22"/>
        </w:rPr>
        <w:t xml:space="preserve"> a causa di varie motivazioni, prima fra tutte l’impossibilità organizzativa data dalla numerosità campionaria</w:t>
      </w:r>
      <w:r w:rsidR="006829CB">
        <w:rPr>
          <w:i/>
          <w:sz w:val="22"/>
          <w:szCs w:val="22"/>
        </w:rPr>
        <w:t xml:space="preserve"> (200-250)</w:t>
      </w:r>
      <w:r>
        <w:rPr>
          <w:i/>
          <w:sz w:val="22"/>
          <w:szCs w:val="22"/>
        </w:rPr>
        <w:t xml:space="preserve">. </w:t>
      </w:r>
      <w:r w:rsidRPr="00371FE8">
        <w:rPr>
          <w:i/>
          <w:sz w:val="22"/>
          <w:szCs w:val="22"/>
        </w:rPr>
        <w:t>Inoltre, siccome il Follow-up post intervento avviene routinariamente a 90 giorni e si andrà a raccogliere i dati da gennaio 2020, molti dei pazienti di cui si intende trattare i dati ha già eseguito tale FU, per cui tale occasione di acquisire il consenso decade. Infine, ultimo ma non per importanza, la mortalità post-intervento è circa 8% a 90 giorni, può arrivare all’80% a 5 anni.</w:t>
      </w:r>
    </w:p>
    <w:p w14:paraId="17951F6B" w14:textId="34B8CB04" w:rsidR="00FC387B" w:rsidRDefault="001C0863">
      <w:pPr>
        <w:pStyle w:val="normal1"/>
        <w:ind w:left="2" w:hanging="2"/>
        <w:rPr>
          <w:i/>
          <w:sz w:val="22"/>
          <w:szCs w:val="22"/>
        </w:rPr>
      </w:pPr>
      <w:r w:rsidRPr="001C0863">
        <w:rPr>
          <w:i/>
          <w:sz w:val="22"/>
          <w:szCs w:val="22"/>
        </w:rPr>
        <w:t>Sarà compiuto ogni ragionevole sforzo per contattare i pazienti ad esempio attraverso la verifica dello stato in vita, la consultazione dei dati riportati nella documentazione clinica, l’impiego dei recapiti telefonici eventualmente forniti, nonché l’acquisizione dei dati di contatto presso l’anagrafe degli assistiti o della popolazione residente. Il numero di tentativi di contatto verrà preliminarmente fissato a tre, eseguiti in giorni ed orari differenziati, al termine dei quali, la mancata risposta si configurerà come condizione di incontattabilità del paziente. L’esecuzione dei necessari tentativi per contattare/rintracciare le pazienti sarà documentata dallo Sperimentatore Principale direttamente in cartella clinica come da GCP R3.</w:t>
      </w:r>
      <w:r w:rsidR="00DE679C" w:rsidDel="00B50402">
        <w:rPr>
          <w:i/>
          <w:sz w:val="22"/>
          <w:szCs w:val="22"/>
        </w:rPr>
        <w:t xml:space="preserve"> </w:t>
      </w:r>
    </w:p>
    <w:p w14:paraId="30512927" w14:textId="77777777" w:rsidR="001C0863" w:rsidRDefault="001C0863">
      <w:pPr>
        <w:pStyle w:val="normal1"/>
        <w:ind w:left="2" w:hanging="2"/>
        <w:rPr>
          <w:sz w:val="22"/>
          <w:szCs w:val="22"/>
        </w:rPr>
      </w:pPr>
    </w:p>
    <w:p w14:paraId="4EE2FE72" w14:textId="77777777" w:rsidR="00FC387B" w:rsidRDefault="00624239">
      <w:pPr>
        <w:pStyle w:val="normal1"/>
        <w:keepNext/>
        <w:keepLines/>
        <w:ind w:left="2" w:hanging="2"/>
        <w:rPr>
          <w:b/>
          <w:color w:val="000000"/>
          <w:sz w:val="22"/>
          <w:szCs w:val="22"/>
        </w:rPr>
      </w:pPr>
      <w:bookmarkStart w:id="20" w:name="_heading=h.8idto21qx3p2"/>
      <w:bookmarkEnd w:id="20"/>
      <w:r>
        <w:rPr>
          <w:b/>
          <w:color w:val="000000"/>
          <w:sz w:val="22"/>
          <w:szCs w:val="22"/>
        </w:rPr>
        <w:t>5.2 Diritto di accesso e portabilità dei dati (artt. 15 e 20 GDPR)</w:t>
      </w:r>
    </w:p>
    <w:p w14:paraId="71ADC810" w14:textId="2A791D61" w:rsidR="00FC387B" w:rsidRPr="00374A75" w:rsidRDefault="00624239" w:rsidP="00374A75">
      <w:pPr>
        <w:pStyle w:val="Default"/>
        <w:rPr>
          <w:i/>
        </w:rPr>
      </w:pPr>
      <w:r w:rsidRPr="00F06013">
        <w:rPr>
          <w:i/>
          <w:sz w:val="22"/>
          <w:szCs w:val="22"/>
        </w:rPr>
        <w:t>Gli interessati possono esercitare i loro diritti tramite specifica richiesta, rivolta all’indirizzo di posta elettronica del</w:t>
      </w:r>
      <w:r w:rsidR="00F06013" w:rsidRPr="00F06013">
        <w:rPr>
          <w:i/>
          <w:sz w:val="22"/>
          <w:szCs w:val="22"/>
        </w:rPr>
        <w:t xml:space="preserve"> </w:t>
      </w:r>
      <w:r w:rsidRPr="00F06013">
        <w:rPr>
          <w:i/>
          <w:sz w:val="22"/>
          <w:szCs w:val="22"/>
        </w:rPr>
        <w:t>Centro clinico di arruolamento</w:t>
      </w:r>
      <w:r w:rsidR="00371FE8" w:rsidRPr="00F06013">
        <w:rPr>
          <w:i/>
          <w:sz w:val="22"/>
          <w:szCs w:val="22"/>
        </w:rPr>
        <w:t xml:space="preserve">: SOSD Chirurgia Pancreatica dell’Ospedale San Giovanni di </w:t>
      </w:r>
      <w:r w:rsidR="009A37F5" w:rsidRPr="00F06013">
        <w:rPr>
          <w:i/>
          <w:sz w:val="22"/>
          <w:szCs w:val="22"/>
        </w:rPr>
        <w:t>Dio ovvero</w:t>
      </w:r>
      <w:r w:rsidRPr="00F06013">
        <w:rPr>
          <w:i/>
          <w:sz w:val="22"/>
          <w:szCs w:val="22"/>
        </w:rPr>
        <w:t xml:space="preserve"> del suo Responsabile Protezione Dati: </w:t>
      </w:r>
      <w:r w:rsidR="004B0987">
        <w:rPr>
          <w:i/>
          <w:color w:val="000080"/>
          <w:sz w:val="22"/>
          <w:szCs w:val="22"/>
        </w:rPr>
        <w:t>responsabileprotezionedat</w:t>
      </w:r>
      <w:r w:rsidR="009A37F5" w:rsidRPr="00F06013">
        <w:rPr>
          <w:i/>
          <w:color w:val="000080"/>
          <w:sz w:val="22"/>
          <w:szCs w:val="22"/>
        </w:rPr>
        <w:t>i@uslcentro.toscana.it.</w:t>
      </w:r>
    </w:p>
    <w:p w14:paraId="32E0FDFB" w14:textId="77777777" w:rsidR="00FC387B" w:rsidRPr="00F06013" w:rsidRDefault="00624239">
      <w:pPr>
        <w:pStyle w:val="normal1"/>
        <w:ind w:left="2" w:hanging="2"/>
        <w:rPr>
          <w:i/>
          <w:sz w:val="22"/>
          <w:szCs w:val="22"/>
        </w:rPr>
      </w:pPr>
      <w:r w:rsidRPr="00F06013">
        <w:rPr>
          <w:i/>
          <w:sz w:val="22"/>
          <w:szCs w:val="22"/>
        </w:rPr>
        <w:t>L'esercizio dei diritti dell'interessato è inoltre possibile anche mediante l'utilizzo di idoneo modulo reso disponibile dal Titolare.</w:t>
      </w:r>
    </w:p>
    <w:p w14:paraId="039282C3" w14:textId="11273A52" w:rsidR="008447E2" w:rsidRPr="00F06013" w:rsidRDefault="00624239" w:rsidP="008447E2">
      <w:pPr>
        <w:pStyle w:val="normal1"/>
        <w:ind w:left="2" w:hanging="2"/>
        <w:rPr>
          <w:i/>
          <w:sz w:val="22"/>
          <w:szCs w:val="22"/>
        </w:rPr>
      </w:pPr>
      <w:r w:rsidRPr="00F06013">
        <w:rPr>
          <w:i/>
          <w:sz w:val="22"/>
          <w:szCs w:val="22"/>
        </w:rPr>
        <w:t>Il diritto alla portabilità dei dati è escluso in quanto il processo non è completamente automatizzato.</w:t>
      </w:r>
    </w:p>
    <w:p w14:paraId="4A03DD48" w14:textId="77777777" w:rsidR="00FC387B" w:rsidRDefault="00FC387B">
      <w:pPr>
        <w:pStyle w:val="normal1"/>
        <w:ind w:left="2" w:hanging="2"/>
        <w:rPr>
          <w:sz w:val="22"/>
          <w:szCs w:val="22"/>
        </w:rPr>
      </w:pPr>
    </w:p>
    <w:p w14:paraId="114D002E" w14:textId="77777777" w:rsidR="00FC387B" w:rsidRDefault="00624239">
      <w:pPr>
        <w:pStyle w:val="normal1"/>
        <w:keepNext/>
        <w:keepLines/>
        <w:ind w:left="2" w:hanging="2"/>
        <w:rPr>
          <w:b/>
          <w:color w:val="000000"/>
          <w:sz w:val="22"/>
          <w:szCs w:val="22"/>
        </w:rPr>
      </w:pPr>
      <w:bookmarkStart w:id="21" w:name="_heading=h.tb025ztdsexv"/>
      <w:bookmarkEnd w:id="21"/>
      <w:r>
        <w:rPr>
          <w:b/>
          <w:color w:val="000000"/>
          <w:sz w:val="22"/>
          <w:szCs w:val="22"/>
        </w:rPr>
        <w:lastRenderedPageBreak/>
        <w:t>5.3 Diritto di rettifica e cancellazione (artt. 16, 17 e 19 GDPR)</w:t>
      </w:r>
    </w:p>
    <w:p w14:paraId="49DDC819" w14:textId="0B47FE8A" w:rsidR="00FC387B" w:rsidRPr="00F06013" w:rsidRDefault="00624239">
      <w:pPr>
        <w:pStyle w:val="normal1"/>
        <w:ind w:left="2" w:hanging="2"/>
        <w:rPr>
          <w:i/>
          <w:sz w:val="22"/>
          <w:szCs w:val="22"/>
        </w:rPr>
      </w:pPr>
      <w:r w:rsidRPr="00F06013">
        <w:rPr>
          <w:i/>
          <w:sz w:val="22"/>
          <w:szCs w:val="22"/>
        </w:rPr>
        <w:t>Il diritto di rettifica può essere esercitato nei confronti del titolare e il riscontro può essere fornito annotando, in appositi spazi o registri, le modifiche richieste dall’Interessato senza variare i dati originariamente raccolti, quando il risultato di tali operazioni non produce effetti significativi sul risultato della ricerca.</w:t>
      </w:r>
    </w:p>
    <w:p w14:paraId="5C52487D" w14:textId="77777777" w:rsidR="00FC387B" w:rsidRPr="00F06013" w:rsidRDefault="00624239">
      <w:pPr>
        <w:pStyle w:val="normal1"/>
        <w:ind w:left="2" w:hanging="2"/>
        <w:rPr>
          <w:i/>
          <w:sz w:val="22"/>
          <w:szCs w:val="22"/>
        </w:rPr>
      </w:pPr>
      <w:r w:rsidRPr="00F06013">
        <w:rPr>
          <w:i/>
          <w:sz w:val="22"/>
          <w:szCs w:val="22"/>
        </w:rPr>
        <w:t>Il diritto di cancellazione può essere parimenti esercitato nei confronti del titolare con le medesime modalità. Secondo quanto disposto ex art. 17, par. 3, lett. d), del Regolamento UE 679/2916, il diritto alla cancellazione dei dati non può essere soddisfatto quando da esso possa derivare il rischio di rendere impossibile o di pregiudicare gli obiettivi del trattamento a fini di ricerca scientifica.</w:t>
      </w:r>
    </w:p>
    <w:p w14:paraId="5BB3C258" w14:textId="77777777" w:rsidR="00FC387B" w:rsidRDefault="00FC387B">
      <w:pPr>
        <w:pStyle w:val="normal1"/>
        <w:ind w:left="2" w:hanging="2"/>
        <w:rPr>
          <w:b/>
          <w:sz w:val="22"/>
          <w:szCs w:val="22"/>
        </w:rPr>
      </w:pPr>
    </w:p>
    <w:p w14:paraId="1A338921" w14:textId="77777777" w:rsidR="00FC387B" w:rsidRDefault="00624239">
      <w:pPr>
        <w:pStyle w:val="normal1"/>
        <w:keepNext/>
        <w:keepLines/>
        <w:ind w:left="2" w:hanging="2"/>
        <w:rPr>
          <w:b/>
          <w:color w:val="000000"/>
          <w:sz w:val="22"/>
          <w:szCs w:val="22"/>
        </w:rPr>
      </w:pPr>
      <w:bookmarkStart w:id="22" w:name="_heading=h.sgop3itqz1mx"/>
      <w:bookmarkEnd w:id="22"/>
      <w:r>
        <w:rPr>
          <w:b/>
          <w:color w:val="000000"/>
          <w:sz w:val="22"/>
          <w:szCs w:val="22"/>
        </w:rPr>
        <w:t>5.4 Diritto di opposizione e limitazione del trattamento (artt. 18, 19, 21 GDPR)</w:t>
      </w:r>
    </w:p>
    <w:p w14:paraId="688F3BA3" w14:textId="2992EE52" w:rsidR="00FC387B" w:rsidRPr="00F06013" w:rsidRDefault="00624239">
      <w:pPr>
        <w:pStyle w:val="normal1"/>
        <w:ind w:left="2" w:hanging="2"/>
        <w:rPr>
          <w:i/>
          <w:sz w:val="22"/>
          <w:szCs w:val="22"/>
        </w:rPr>
      </w:pPr>
      <w:r w:rsidRPr="00F06013">
        <w:rPr>
          <w:i/>
          <w:sz w:val="22"/>
          <w:szCs w:val="22"/>
        </w:rPr>
        <w:t>Gli interessati non godono del diritto di opposizione, bensì dei più ampi diritti di revoca e di cancellazione.</w:t>
      </w:r>
    </w:p>
    <w:p w14:paraId="59EFC50A" w14:textId="77777777" w:rsidR="00FC387B" w:rsidRPr="00F06013" w:rsidRDefault="00624239">
      <w:pPr>
        <w:pStyle w:val="normal1"/>
        <w:ind w:left="2" w:hanging="2"/>
        <w:rPr>
          <w:i/>
          <w:sz w:val="22"/>
          <w:szCs w:val="22"/>
        </w:rPr>
      </w:pPr>
      <w:r w:rsidRPr="00F06013">
        <w:rPr>
          <w:i/>
          <w:sz w:val="22"/>
          <w:szCs w:val="22"/>
        </w:rPr>
        <w:t xml:space="preserve">Ciò in quanto il diritto di opposizione spetta agli interessati in relazione ai trattamenti necessari per l’esecuzione di un compito di interesse pubblico o connesso all’esercizio di pubblici poteri, ovvero per il perseguimento di un legittimo interesse del titolare o di terzi, ai sensi dell’art. 6, par. 1, lett. e) e f), del Regolamento UE 679/2916. </w:t>
      </w:r>
    </w:p>
    <w:p w14:paraId="2DE78E00" w14:textId="77777777" w:rsidR="00FC387B" w:rsidRDefault="00FC387B">
      <w:pPr>
        <w:pStyle w:val="normal1"/>
        <w:ind w:left="2" w:hanging="2"/>
        <w:rPr>
          <w:sz w:val="22"/>
          <w:szCs w:val="22"/>
        </w:rPr>
      </w:pPr>
    </w:p>
    <w:p w14:paraId="273F626E" w14:textId="77777777" w:rsidR="00FC387B" w:rsidRDefault="001C0863">
      <w:pPr>
        <w:pStyle w:val="normal1"/>
        <w:ind w:left="2" w:hanging="2"/>
        <w:rPr>
          <w:sz w:val="22"/>
          <w:szCs w:val="22"/>
        </w:rPr>
      </w:pPr>
      <w:r>
        <w:pict w14:anchorId="170FA125">
          <v:rect id="_x0000_s1028"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45AFD3ED" w14:textId="77777777" w:rsidR="00FC387B" w:rsidRDefault="00FC387B">
      <w:pPr>
        <w:pStyle w:val="normal1"/>
        <w:ind w:left="2" w:hanging="2"/>
        <w:rPr>
          <w:sz w:val="22"/>
          <w:szCs w:val="22"/>
        </w:rPr>
      </w:pPr>
    </w:p>
    <w:p w14:paraId="05620D42" w14:textId="77777777" w:rsidR="00FC387B" w:rsidRDefault="00FC387B">
      <w:pPr>
        <w:pStyle w:val="normal1"/>
        <w:ind w:left="2" w:hanging="2"/>
        <w:rPr>
          <w:i/>
          <w:sz w:val="22"/>
          <w:szCs w:val="22"/>
        </w:rPr>
      </w:pPr>
    </w:p>
    <w:p w14:paraId="1DA34E82" w14:textId="77777777" w:rsidR="00FC387B" w:rsidRDefault="00624239">
      <w:pPr>
        <w:pStyle w:val="normal1"/>
        <w:keepNext/>
        <w:keepLines/>
        <w:numPr>
          <w:ilvl w:val="0"/>
          <w:numId w:val="2"/>
        </w:numPr>
        <w:spacing w:line="276" w:lineRule="auto"/>
        <w:ind w:left="2" w:hanging="2"/>
        <w:rPr>
          <w:b/>
          <w:color w:val="000000"/>
          <w:sz w:val="22"/>
          <w:szCs w:val="22"/>
        </w:rPr>
      </w:pPr>
      <w:bookmarkStart w:id="23" w:name="_heading=h.2zriod89jj7"/>
      <w:bookmarkEnd w:id="23"/>
      <w:r>
        <w:rPr>
          <w:b/>
          <w:color w:val="000000"/>
          <w:sz w:val="22"/>
          <w:szCs w:val="22"/>
        </w:rPr>
        <w:t xml:space="preserve">VALUTAZIONE DEI RISCHI PER I DIRITTI E LE LIBERTÀ DEGLI INTERESSATI </w:t>
      </w:r>
    </w:p>
    <w:p w14:paraId="1D07872D" w14:textId="77777777" w:rsidR="00FC387B" w:rsidRDefault="00624239">
      <w:pPr>
        <w:pStyle w:val="normal1"/>
        <w:spacing w:line="276" w:lineRule="auto"/>
        <w:ind w:left="2" w:hanging="2"/>
        <w:rPr>
          <w:sz w:val="22"/>
          <w:szCs w:val="22"/>
        </w:rPr>
      </w:pPr>
      <w:r>
        <w:rPr>
          <w:b/>
          <w:sz w:val="22"/>
          <w:szCs w:val="22"/>
        </w:rPr>
        <w:t>Valutazione dei rischi per i diritti e le libertà degli interessati (art. 35, paragrafo 7, lettera c, GDPR):</w:t>
      </w:r>
    </w:p>
    <w:p w14:paraId="44D99ACB" w14:textId="77777777" w:rsidR="00FC387B" w:rsidRDefault="00624239">
      <w:pPr>
        <w:pStyle w:val="normal1"/>
        <w:ind w:left="2" w:hanging="2"/>
        <w:rPr>
          <w:sz w:val="22"/>
          <w:szCs w:val="22"/>
        </w:rPr>
      </w:pPr>
      <w:r>
        <w:rPr>
          <w:sz w:val="22"/>
          <w:szCs w:val="22"/>
        </w:rPr>
        <w:t>Nel presente paragrafo si andrà ad indicare il punteggio di rischio connesso al trattamento oggetto della presente Valutazione di Impatto, quale risultato ottenuto attraverso la procedura di calcolo del rischio, di cui all’Allegato 1 (allegare alla presente valutazione il file Excel denominato “Calcolo del rischio”).</w:t>
      </w:r>
    </w:p>
    <w:p w14:paraId="6B144897" w14:textId="77777777" w:rsidR="00FC387B" w:rsidRPr="00F0428C" w:rsidRDefault="00624239">
      <w:pPr>
        <w:pStyle w:val="normal1"/>
        <w:ind w:left="2" w:hanging="2"/>
        <w:rPr>
          <w:sz w:val="22"/>
          <w:szCs w:val="22"/>
        </w:rPr>
      </w:pPr>
      <w:r w:rsidRPr="00F0428C">
        <w:rPr>
          <w:sz w:val="22"/>
          <w:szCs w:val="22"/>
        </w:rPr>
        <w:t>Nel calcolo della Gravità (G) e della Probabilità (P) del rischio è stata adottata una scala di valori compresa tra 0 e 10, così ripartita.</w:t>
      </w:r>
    </w:p>
    <w:p w14:paraId="0431C9D0" w14:textId="77777777" w:rsidR="00FC387B" w:rsidRDefault="00FC387B">
      <w:pPr>
        <w:pStyle w:val="normal1"/>
        <w:ind w:left="2" w:hanging="2"/>
        <w:rPr>
          <w:sz w:val="22"/>
          <w:szCs w:val="22"/>
        </w:rPr>
      </w:pPr>
    </w:p>
    <w:p w14:paraId="0517D4E8" w14:textId="77777777" w:rsidR="00FC387B" w:rsidRDefault="00FC387B">
      <w:pPr>
        <w:pStyle w:val="normal1"/>
        <w:ind w:left="2" w:hanging="2"/>
        <w:rPr>
          <w:sz w:val="22"/>
          <w:szCs w:val="22"/>
        </w:rPr>
      </w:pPr>
    </w:p>
    <w:tbl>
      <w:tblPr>
        <w:tblW w:w="10110" w:type="dxa"/>
        <w:tblInd w:w="-60" w:type="dxa"/>
        <w:tblLayout w:type="fixed"/>
        <w:tblLook w:val="0000" w:firstRow="0" w:lastRow="0" w:firstColumn="0" w:lastColumn="0" w:noHBand="0" w:noVBand="0"/>
      </w:tblPr>
      <w:tblGrid>
        <w:gridCol w:w="2175"/>
        <w:gridCol w:w="2325"/>
        <w:gridCol w:w="2640"/>
        <w:gridCol w:w="2970"/>
      </w:tblGrid>
      <w:tr w:rsidR="00FC387B" w14:paraId="76530933" w14:textId="77777777">
        <w:trPr>
          <w:trHeight w:val="1470"/>
        </w:trPr>
        <w:tc>
          <w:tcPr>
            <w:tcW w:w="2174" w:type="dxa"/>
            <w:shd w:val="clear" w:color="auto" w:fill="72BF44"/>
            <w:vAlign w:val="center"/>
          </w:tcPr>
          <w:p w14:paraId="7E4F7F6D" w14:textId="77777777" w:rsidR="00FC387B" w:rsidRDefault="001C0863">
            <w:pPr>
              <w:pStyle w:val="normal1"/>
              <w:widowControl w:val="0"/>
              <w:spacing w:line="276" w:lineRule="auto"/>
              <w:ind w:left="2" w:hanging="2"/>
              <w:jc w:val="center"/>
              <w:rPr>
                <w:b/>
                <w:sz w:val="22"/>
                <w:szCs w:val="22"/>
              </w:rPr>
            </w:pPr>
            <w:sdt>
              <w:sdtPr>
                <w:tag w:val="goog_rdk_5"/>
                <w:id w:val="-1051089414"/>
                <w:lock w:val="contentLocked"/>
                <w:text/>
              </w:sdtPr>
              <w:sdtEndPr/>
              <w:sdtContent>
                <w:r w:rsidR="00624239">
                  <w:rPr>
                    <w:b/>
                    <w:sz w:val="22"/>
                    <w:szCs w:val="22"/>
                  </w:rPr>
                  <w:t>Basso (&lt;=3)</w:t>
                </w:r>
              </w:sdtContent>
            </w:sdt>
          </w:p>
        </w:tc>
        <w:tc>
          <w:tcPr>
            <w:tcW w:w="2325" w:type="dxa"/>
            <w:shd w:val="clear" w:color="auto" w:fill="FFFF00"/>
            <w:vAlign w:val="center"/>
          </w:tcPr>
          <w:p w14:paraId="4AD86CD0" w14:textId="77777777" w:rsidR="00FC387B" w:rsidRDefault="00624239">
            <w:pPr>
              <w:pStyle w:val="normal1"/>
              <w:widowControl w:val="0"/>
              <w:spacing w:line="276" w:lineRule="auto"/>
              <w:ind w:left="2" w:hanging="2"/>
              <w:jc w:val="center"/>
              <w:rPr>
                <w:b/>
                <w:sz w:val="22"/>
                <w:szCs w:val="22"/>
              </w:rPr>
            </w:pPr>
            <w:r>
              <w:rPr>
                <w:b/>
                <w:sz w:val="22"/>
                <w:szCs w:val="22"/>
              </w:rPr>
              <w:t>Medio (&lt;=4&lt;=6)</w:t>
            </w:r>
          </w:p>
        </w:tc>
        <w:tc>
          <w:tcPr>
            <w:tcW w:w="2640" w:type="dxa"/>
            <w:shd w:val="clear" w:color="auto" w:fill="FF9900"/>
            <w:vAlign w:val="center"/>
          </w:tcPr>
          <w:p w14:paraId="6BD336E9" w14:textId="77777777" w:rsidR="00FC387B" w:rsidRDefault="00624239">
            <w:pPr>
              <w:pStyle w:val="normal1"/>
              <w:widowControl w:val="0"/>
              <w:spacing w:line="276" w:lineRule="auto"/>
              <w:ind w:left="2" w:hanging="2"/>
              <w:jc w:val="center"/>
              <w:rPr>
                <w:sz w:val="22"/>
                <w:szCs w:val="22"/>
              </w:rPr>
            </w:pPr>
            <w:r>
              <w:rPr>
                <w:b/>
                <w:sz w:val="22"/>
                <w:szCs w:val="22"/>
              </w:rPr>
              <w:t>Alto (&lt;=7&lt;=8)</w:t>
            </w:r>
          </w:p>
        </w:tc>
        <w:tc>
          <w:tcPr>
            <w:tcW w:w="2970" w:type="dxa"/>
            <w:shd w:val="clear" w:color="auto" w:fill="FF0000"/>
            <w:vAlign w:val="center"/>
          </w:tcPr>
          <w:p w14:paraId="20EE7033" w14:textId="77777777" w:rsidR="00FC387B" w:rsidRDefault="00624239">
            <w:pPr>
              <w:pStyle w:val="normal1"/>
              <w:widowControl w:val="0"/>
              <w:spacing w:line="276" w:lineRule="auto"/>
              <w:ind w:left="2" w:hanging="2"/>
              <w:jc w:val="center"/>
              <w:rPr>
                <w:sz w:val="22"/>
                <w:szCs w:val="22"/>
              </w:rPr>
            </w:pPr>
            <w:r>
              <w:rPr>
                <w:b/>
                <w:sz w:val="22"/>
                <w:szCs w:val="22"/>
              </w:rPr>
              <w:t>Altissimo (&gt;=9)</w:t>
            </w:r>
          </w:p>
        </w:tc>
      </w:tr>
    </w:tbl>
    <w:p w14:paraId="6A94DDF7" w14:textId="77777777" w:rsidR="00FC387B" w:rsidRDefault="00FC387B">
      <w:pPr>
        <w:pStyle w:val="normal1"/>
        <w:spacing w:line="276" w:lineRule="auto"/>
        <w:ind w:left="2" w:hanging="2"/>
        <w:rPr>
          <w:sz w:val="22"/>
          <w:szCs w:val="22"/>
        </w:rPr>
      </w:pPr>
    </w:p>
    <w:p w14:paraId="6C14310F" w14:textId="77777777" w:rsidR="00FC387B" w:rsidRPr="00F0428C" w:rsidRDefault="00624239">
      <w:pPr>
        <w:pStyle w:val="normal1"/>
        <w:ind w:left="2" w:hanging="2"/>
        <w:rPr>
          <w:sz w:val="22"/>
          <w:szCs w:val="22"/>
        </w:rPr>
      </w:pPr>
      <w:r w:rsidRPr="00F0428C">
        <w:rPr>
          <w:sz w:val="22"/>
          <w:szCs w:val="22"/>
        </w:rPr>
        <w:t>I valori utilizzati per la valutazione del RISCHIO INTRINSECO (risultante dal prodotto di Gravità (G) a Probabilità (P) del rischio) e del RISCHIO RESIDUO (risultante dalla differenza tra il RISCHIO INTRINSECO e la percentuale di mitigazione del rischio, assicurata dall’applicazione delle misure di sicurezza) sono descritti nelle classi che seguono:</w:t>
      </w:r>
    </w:p>
    <w:p w14:paraId="5DAAEE9B" w14:textId="77777777" w:rsidR="00FC387B" w:rsidRDefault="00FC387B">
      <w:pPr>
        <w:pStyle w:val="normal1"/>
        <w:ind w:left="2" w:hanging="2"/>
        <w:rPr>
          <w:sz w:val="22"/>
          <w:szCs w:val="22"/>
        </w:rPr>
      </w:pPr>
    </w:p>
    <w:tbl>
      <w:tblPr>
        <w:tblW w:w="10206" w:type="dxa"/>
        <w:tblInd w:w="-60" w:type="dxa"/>
        <w:tblLayout w:type="fixed"/>
        <w:tblLook w:val="0000" w:firstRow="0" w:lastRow="0" w:firstColumn="0" w:lastColumn="0" w:noHBand="0" w:noVBand="0"/>
      </w:tblPr>
      <w:tblGrid>
        <w:gridCol w:w="2102"/>
        <w:gridCol w:w="8104"/>
      </w:tblGrid>
      <w:tr w:rsidR="00FC387B" w14:paraId="400F2556" w14:textId="77777777">
        <w:trPr>
          <w:trHeight w:val="1470"/>
        </w:trPr>
        <w:tc>
          <w:tcPr>
            <w:tcW w:w="2102" w:type="dxa"/>
            <w:shd w:val="clear" w:color="auto" w:fill="72BF44"/>
            <w:vAlign w:val="center"/>
          </w:tcPr>
          <w:p w14:paraId="0190885A" w14:textId="77777777" w:rsidR="00FC387B" w:rsidRDefault="00624239">
            <w:pPr>
              <w:pStyle w:val="normal1"/>
              <w:widowControl w:val="0"/>
              <w:spacing w:line="276" w:lineRule="auto"/>
              <w:ind w:left="2" w:hanging="2"/>
              <w:rPr>
                <w:b/>
                <w:sz w:val="22"/>
                <w:szCs w:val="22"/>
              </w:rPr>
            </w:pPr>
            <w:r>
              <w:rPr>
                <w:b/>
                <w:sz w:val="22"/>
                <w:szCs w:val="22"/>
              </w:rPr>
              <w:t>Basso (&lt;=15,999)</w:t>
            </w:r>
          </w:p>
        </w:tc>
        <w:tc>
          <w:tcPr>
            <w:tcW w:w="8103" w:type="dxa"/>
            <w:shd w:val="clear" w:color="auto" w:fill="72BF44"/>
            <w:vAlign w:val="center"/>
          </w:tcPr>
          <w:p w14:paraId="20CBA895" w14:textId="77777777" w:rsidR="00FC387B" w:rsidRDefault="00624239">
            <w:pPr>
              <w:pStyle w:val="normal1"/>
              <w:widowControl w:val="0"/>
              <w:spacing w:line="276" w:lineRule="auto"/>
              <w:ind w:left="2" w:hanging="2"/>
              <w:rPr>
                <w:sz w:val="22"/>
                <w:szCs w:val="22"/>
              </w:rPr>
            </w:pPr>
            <w:r>
              <w:rPr>
                <w:sz w:val="22"/>
                <w:szCs w:val="22"/>
              </w:rPr>
              <w:t>Gli interessati possono incontrare alcuni disagi minori, che possono essere superati senza problemi.</w:t>
            </w:r>
          </w:p>
        </w:tc>
      </w:tr>
      <w:tr w:rsidR="00FC387B" w14:paraId="4A1A446E" w14:textId="77777777">
        <w:trPr>
          <w:trHeight w:val="1305"/>
        </w:trPr>
        <w:tc>
          <w:tcPr>
            <w:tcW w:w="2102" w:type="dxa"/>
            <w:shd w:val="clear" w:color="auto" w:fill="FFF200"/>
            <w:vAlign w:val="center"/>
          </w:tcPr>
          <w:p w14:paraId="201824FB" w14:textId="77777777" w:rsidR="00FC387B" w:rsidRDefault="00624239">
            <w:pPr>
              <w:pStyle w:val="normal1"/>
              <w:widowControl w:val="0"/>
              <w:spacing w:line="276" w:lineRule="auto"/>
              <w:ind w:left="2" w:hanging="2"/>
              <w:rPr>
                <w:b/>
                <w:sz w:val="22"/>
                <w:szCs w:val="22"/>
              </w:rPr>
            </w:pPr>
            <w:r>
              <w:rPr>
                <w:b/>
                <w:sz w:val="22"/>
                <w:szCs w:val="22"/>
              </w:rPr>
              <w:lastRenderedPageBreak/>
              <w:t xml:space="preserve">Medio </w:t>
            </w:r>
          </w:p>
          <w:p w14:paraId="594F6CFA" w14:textId="77777777" w:rsidR="00FC387B" w:rsidRDefault="00624239">
            <w:pPr>
              <w:pStyle w:val="normal1"/>
              <w:widowControl w:val="0"/>
              <w:spacing w:line="276" w:lineRule="auto"/>
              <w:ind w:left="2" w:hanging="2"/>
              <w:rPr>
                <w:b/>
                <w:sz w:val="22"/>
                <w:szCs w:val="22"/>
              </w:rPr>
            </w:pPr>
            <w:r>
              <w:rPr>
                <w:b/>
                <w:sz w:val="22"/>
                <w:szCs w:val="22"/>
              </w:rPr>
              <w:t>(&lt;=16 &lt;=48,999)</w:t>
            </w:r>
          </w:p>
        </w:tc>
        <w:tc>
          <w:tcPr>
            <w:tcW w:w="8103" w:type="dxa"/>
            <w:shd w:val="clear" w:color="auto" w:fill="FFF200"/>
            <w:vAlign w:val="center"/>
          </w:tcPr>
          <w:p w14:paraId="57148AB6" w14:textId="77777777" w:rsidR="00FC387B" w:rsidRDefault="00624239">
            <w:pPr>
              <w:pStyle w:val="normal1"/>
              <w:widowControl w:val="0"/>
              <w:spacing w:line="276" w:lineRule="auto"/>
              <w:ind w:left="2" w:hanging="2"/>
              <w:rPr>
                <w:sz w:val="22"/>
                <w:szCs w:val="22"/>
              </w:rPr>
            </w:pPr>
            <w:r>
              <w:rPr>
                <w:sz w:val="22"/>
                <w:szCs w:val="22"/>
              </w:rPr>
              <w:t>Gli interessati possono incontrare disagi significativi, che saranno in grado di superare nonostante alcune difficoltà (es.: costi aggiuntivi; rifiuto o ritardo nell’accesso ai servizi; paura; mancanza di comprensione; stress, disturbi fisici di lieve entità ecc.).</w:t>
            </w:r>
          </w:p>
        </w:tc>
      </w:tr>
      <w:tr w:rsidR="00FC387B" w14:paraId="11FD443B" w14:textId="77777777">
        <w:trPr>
          <w:trHeight w:val="1305"/>
        </w:trPr>
        <w:tc>
          <w:tcPr>
            <w:tcW w:w="2102" w:type="dxa"/>
            <w:shd w:val="clear" w:color="auto" w:fill="FF9900"/>
            <w:vAlign w:val="center"/>
          </w:tcPr>
          <w:p w14:paraId="6CC00168" w14:textId="77777777" w:rsidR="00FC387B" w:rsidRDefault="00624239">
            <w:pPr>
              <w:pStyle w:val="normal1"/>
              <w:widowControl w:val="0"/>
              <w:spacing w:line="276" w:lineRule="auto"/>
              <w:ind w:left="2" w:hanging="2"/>
              <w:rPr>
                <w:b/>
                <w:sz w:val="22"/>
                <w:szCs w:val="22"/>
              </w:rPr>
            </w:pPr>
            <w:r>
              <w:rPr>
                <w:b/>
                <w:sz w:val="22"/>
                <w:szCs w:val="22"/>
              </w:rPr>
              <w:t>Alto (&lt;=49&lt;=80,999)</w:t>
            </w:r>
          </w:p>
        </w:tc>
        <w:tc>
          <w:tcPr>
            <w:tcW w:w="8103" w:type="dxa"/>
            <w:shd w:val="clear" w:color="auto" w:fill="FF9900"/>
            <w:vAlign w:val="center"/>
          </w:tcPr>
          <w:p w14:paraId="1D02DDA2" w14:textId="77777777" w:rsidR="00FC387B" w:rsidRDefault="00624239">
            <w:pPr>
              <w:pStyle w:val="normal1"/>
              <w:widowControl w:val="0"/>
              <w:spacing w:line="276" w:lineRule="auto"/>
              <w:ind w:left="2" w:hanging="2"/>
              <w:rPr>
                <w:sz w:val="22"/>
                <w:szCs w:val="22"/>
              </w:rPr>
            </w:pPr>
            <w:r>
              <w:rPr>
                <w:sz w:val="22"/>
                <w:szCs w:val="22"/>
              </w:rPr>
              <w:t>Gli interessati possono andare incontro a conseguenze significative, che dovrebbero essere in grado di superare anche se con gravi difficoltà (es.: peggioramento significativo dello stato di salute ecc.).</w:t>
            </w:r>
          </w:p>
        </w:tc>
      </w:tr>
      <w:tr w:rsidR="00FC387B" w14:paraId="2288EEAD" w14:textId="77777777">
        <w:tc>
          <w:tcPr>
            <w:tcW w:w="2102" w:type="dxa"/>
            <w:shd w:val="clear" w:color="auto" w:fill="ED1C24"/>
            <w:vAlign w:val="center"/>
          </w:tcPr>
          <w:p w14:paraId="3C2F3DA3" w14:textId="77777777" w:rsidR="00FC387B" w:rsidRDefault="00624239">
            <w:pPr>
              <w:pStyle w:val="normal1"/>
              <w:widowControl w:val="0"/>
              <w:spacing w:line="276" w:lineRule="auto"/>
              <w:ind w:left="2" w:hanging="2"/>
              <w:rPr>
                <w:b/>
                <w:sz w:val="22"/>
                <w:szCs w:val="22"/>
              </w:rPr>
            </w:pPr>
            <w:r>
              <w:rPr>
                <w:b/>
                <w:sz w:val="22"/>
                <w:szCs w:val="22"/>
              </w:rPr>
              <w:t>Altissimo (&gt;=81)</w:t>
            </w:r>
          </w:p>
        </w:tc>
        <w:tc>
          <w:tcPr>
            <w:tcW w:w="8103" w:type="dxa"/>
            <w:shd w:val="clear" w:color="auto" w:fill="ED1C24"/>
            <w:vAlign w:val="center"/>
          </w:tcPr>
          <w:p w14:paraId="7B5C6483" w14:textId="77777777" w:rsidR="00FC387B" w:rsidRDefault="00624239">
            <w:pPr>
              <w:pStyle w:val="normal1"/>
              <w:widowControl w:val="0"/>
              <w:spacing w:line="276" w:lineRule="auto"/>
              <w:ind w:left="2" w:hanging="2"/>
              <w:rPr>
                <w:sz w:val="22"/>
                <w:szCs w:val="22"/>
              </w:rPr>
            </w:pPr>
            <w:r>
              <w:rPr>
                <w:sz w:val="22"/>
                <w:szCs w:val="22"/>
              </w:rPr>
              <w:t>Gli interessati possono subire conseguenze significative, o addirittura irreversibili, che non sono in grado di superare (es.: incapacità di lavorare, disturbi psicologici o fisici a lungo termine, morte ecc.).</w:t>
            </w:r>
          </w:p>
        </w:tc>
      </w:tr>
    </w:tbl>
    <w:p w14:paraId="7A392AB3" w14:textId="77777777" w:rsidR="00FC387B" w:rsidRDefault="00FC387B">
      <w:pPr>
        <w:pStyle w:val="normal1"/>
        <w:spacing w:line="276" w:lineRule="auto"/>
        <w:ind w:left="2" w:hanging="2"/>
        <w:rPr>
          <w:sz w:val="22"/>
          <w:szCs w:val="22"/>
        </w:rPr>
      </w:pPr>
    </w:p>
    <w:p w14:paraId="3D3735F8" w14:textId="680118BE" w:rsidR="00A56558" w:rsidRDefault="00624239" w:rsidP="00374A75">
      <w:pPr>
        <w:pStyle w:val="normal1"/>
        <w:numPr>
          <w:ilvl w:val="1"/>
          <w:numId w:val="11"/>
        </w:numPr>
        <w:spacing w:line="276" w:lineRule="auto"/>
        <w:rPr>
          <w:b/>
          <w:color w:val="000000"/>
          <w:sz w:val="22"/>
          <w:szCs w:val="22"/>
        </w:rPr>
      </w:pPr>
      <w:bookmarkStart w:id="24" w:name="_heading=h.l62z95z4edbj"/>
      <w:bookmarkEnd w:id="24"/>
      <w:r>
        <w:rPr>
          <w:b/>
          <w:color w:val="000000"/>
          <w:sz w:val="22"/>
          <w:szCs w:val="22"/>
        </w:rPr>
        <w:t>Valutazione complessiva del rischio connesso al trattamento oggetto della presente DPIA</w:t>
      </w:r>
    </w:p>
    <w:p w14:paraId="1ACDDE85" w14:textId="10EEEE2A" w:rsidR="00FC387B" w:rsidRDefault="00A56558">
      <w:pPr>
        <w:pStyle w:val="normal1"/>
        <w:ind w:left="2" w:hanging="2"/>
        <w:rPr>
          <w:sz w:val="22"/>
          <w:szCs w:val="22"/>
        </w:rPr>
      </w:pPr>
      <w:r>
        <w:rPr>
          <w:i/>
          <w:color w:val="000000"/>
          <w:sz w:val="22"/>
          <w:szCs w:val="22"/>
        </w:rPr>
        <w:t>I</w:t>
      </w:r>
      <w:r w:rsidR="00624239">
        <w:rPr>
          <w:i/>
          <w:color w:val="000000"/>
          <w:sz w:val="22"/>
          <w:szCs w:val="22"/>
        </w:rPr>
        <w:t>n base al valore risultante dall’analisi del rischio effettuata nel file excel</w:t>
      </w:r>
      <w:r>
        <w:rPr>
          <w:i/>
          <w:color w:val="000000"/>
          <w:sz w:val="22"/>
          <w:szCs w:val="22"/>
        </w:rPr>
        <w:t>, la valutazione complessiva del richio risulta</w:t>
      </w:r>
      <w:r w:rsidR="00624239">
        <w:rPr>
          <w:i/>
          <w:color w:val="000000"/>
          <w:sz w:val="22"/>
          <w:szCs w:val="22"/>
        </w:rPr>
        <w:t>:</w:t>
      </w:r>
      <w:r w:rsidR="002C25FE">
        <w:rPr>
          <w:i/>
          <w:color w:val="000000"/>
          <w:sz w:val="22"/>
          <w:szCs w:val="22"/>
        </w:rPr>
        <w:t xml:space="preserve"> </w:t>
      </w:r>
      <w:r>
        <w:rPr>
          <w:sz w:val="22"/>
          <w:szCs w:val="22"/>
        </w:rPr>
        <w:t>BASSA</w:t>
      </w:r>
    </w:p>
    <w:p w14:paraId="66DE4611" w14:textId="77777777" w:rsidR="00FC387B" w:rsidRDefault="00FC387B">
      <w:pPr>
        <w:pStyle w:val="normal1"/>
        <w:ind w:left="2" w:hanging="2"/>
        <w:rPr>
          <w:sz w:val="22"/>
          <w:szCs w:val="22"/>
        </w:rPr>
      </w:pPr>
    </w:p>
    <w:p w14:paraId="7832EB64" w14:textId="77777777" w:rsidR="00FC387B" w:rsidRDefault="00FC387B">
      <w:pPr>
        <w:pStyle w:val="normal1"/>
        <w:ind w:left="2" w:hanging="2"/>
        <w:rPr>
          <w:sz w:val="22"/>
          <w:szCs w:val="22"/>
        </w:rPr>
      </w:pPr>
    </w:p>
    <w:p w14:paraId="547D46C6" w14:textId="77777777" w:rsidR="00FC387B" w:rsidRDefault="001C0863">
      <w:pPr>
        <w:pStyle w:val="normal1"/>
        <w:ind w:left="2" w:hanging="2"/>
        <w:rPr>
          <w:sz w:val="22"/>
          <w:szCs w:val="22"/>
        </w:rPr>
      </w:pPr>
      <w:r>
        <w:pict w14:anchorId="69945EA3">
          <v:rect id="_x0000_s1027"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6511060D" w14:textId="77777777" w:rsidR="00FC387B" w:rsidRDefault="00FC387B">
      <w:pPr>
        <w:pStyle w:val="normal1"/>
        <w:ind w:left="2" w:hanging="2"/>
        <w:rPr>
          <w:sz w:val="22"/>
          <w:szCs w:val="22"/>
        </w:rPr>
      </w:pPr>
    </w:p>
    <w:p w14:paraId="5921FEAE" w14:textId="77777777" w:rsidR="00FC387B" w:rsidRDefault="00FC387B">
      <w:pPr>
        <w:pStyle w:val="normal1"/>
        <w:ind w:left="2" w:hanging="2"/>
        <w:rPr>
          <w:sz w:val="22"/>
          <w:szCs w:val="22"/>
        </w:rPr>
      </w:pPr>
    </w:p>
    <w:p w14:paraId="19ACDB91" w14:textId="380BFAD2" w:rsidR="00FC387B" w:rsidRDefault="00624239" w:rsidP="002C25FE">
      <w:pPr>
        <w:pStyle w:val="normal1"/>
        <w:keepNext/>
        <w:keepLines/>
        <w:numPr>
          <w:ilvl w:val="0"/>
          <w:numId w:val="2"/>
        </w:numPr>
        <w:ind w:left="2" w:hanging="2"/>
        <w:rPr>
          <w:b/>
          <w:color w:val="000000"/>
          <w:sz w:val="22"/>
          <w:szCs w:val="22"/>
        </w:rPr>
      </w:pPr>
      <w:bookmarkStart w:id="25" w:name="_heading=h.tdbq0551ky35"/>
      <w:bookmarkEnd w:id="25"/>
      <w:r>
        <w:rPr>
          <w:b/>
          <w:color w:val="000000"/>
          <w:sz w:val="22"/>
          <w:szCs w:val="22"/>
        </w:rPr>
        <w:t>PARERE D</w:t>
      </w:r>
      <w:r w:rsidR="00374A75">
        <w:rPr>
          <w:b/>
          <w:color w:val="000000"/>
          <w:sz w:val="22"/>
          <w:szCs w:val="22"/>
        </w:rPr>
        <w:t>EL RESPONSABILE PROTEZIONE DATI:</w:t>
      </w:r>
    </w:p>
    <w:p w14:paraId="3EA22E65" w14:textId="11034D01" w:rsidR="00374A75" w:rsidRPr="007E0782" w:rsidRDefault="007E0782" w:rsidP="00374A75">
      <w:pPr>
        <w:pStyle w:val="normal1"/>
        <w:keepNext/>
        <w:keepLines/>
        <w:ind w:left="2" w:firstLine="0"/>
        <w:rPr>
          <w:color w:val="000000"/>
          <w:sz w:val="22"/>
          <w:szCs w:val="22"/>
        </w:rPr>
      </w:pPr>
      <w:r w:rsidRPr="007E0782">
        <w:rPr>
          <w:color w:val="000000"/>
          <w:sz w:val="22"/>
          <w:szCs w:val="22"/>
        </w:rPr>
        <w:t>In allegato si riporta il parere favorevole del DPO aziendale</w:t>
      </w:r>
    </w:p>
    <w:p w14:paraId="1770138F" w14:textId="77777777" w:rsidR="00FC387B" w:rsidRDefault="00FC387B">
      <w:pPr>
        <w:pStyle w:val="normal1"/>
        <w:ind w:left="2" w:hanging="2"/>
        <w:rPr>
          <w:b/>
          <w:sz w:val="22"/>
          <w:szCs w:val="22"/>
        </w:rPr>
      </w:pPr>
    </w:p>
    <w:p w14:paraId="41AB0C2C" w14:textId="77777777" w:rsidR="00FC387B" w:rsidRDefault="00624239">
      <w:pPr>
        <w:pStyle w:val="normal1"/>
        <w:keepNext/>
        <w:keepLines/>
        <w:numPr>
          <w:ilvl w:val="0"/>
          <w:numId w:val="2"/>
        </w:numPr>
        <w:ind w:left="2" w:hanging="2"/>
        <w:rPr>
          <w:b/>
          <w:color w:val="000000"/>
          <w:sz w:val="22"/>
          <w:szCs w:val="22"/>
        </w:rPr>
      </w:pPr>
      <w:bookmarkStart w:id="26" w:name="_heading=h.mprc2tlqwuq9"/>
      <w:bookmarkEnd w:id="26"/>
      <w:r>
        <w:rPr>
          <w:b/>
          <w:color w:val="000000"/>
          <w:sz w:val="22"/>
          <w:szCs w:val="22"/>
        </w:rPr>
        <w:t xml:space="preserve">RICHIESTA OPINIONE DEGLI INTERESSATI: </w:t>
      </w:r>
    </w:p>
    <w:p w14:paraId="59FEC8CD" w14:textId="77777777" w:rsidR="00FC387B" w:rsidRDefault="00624239">
      <w:pPr>
        <w:pStyle w:val="normal1"/>
        <w:ind w:left="2" w:hanging="2"/>
        <w:rPr>
          <w:i/>
          <w:sz w:val="22"/>
          <w:szCs w:val="22"/>
        </w:rPr>
      </w:pPr>
      <w:r>
        <w:rPr>
          <w:i/>
          <w:sz w:val="22"/>
          <w:szCs w:val="22"/>
        </w:rPr>
        <w:t>(selezionare l’opzione applicabile nel trattamento in oggetto)</w:t>
      </w:r>
    </w:p>
    <w:p w14:paraId="1E6A51FE" w14:textId="77777777" w:rsidR="00FC387B" w:rsidRDefault="00FC387B">
      <w:pPr>
        <w:pStyle w:val="normal1"/>
        <w:ind w:left="2" w:hanging="2"/>
        <w:rPr>
          <w:b/>
          <w:sz w:val="22"/>
          <w:szCs w:val="22"/>
        </w:rPr>
      </w:pPr>
    </w:p>
    <w:p w14:paraId="6FD837DD" w14:textId="77777777" w:rsidR="00FC387B" w:rsidRDefault="00624239" w:rsidP="00F0428C">
      <w:pPr>
        <w:pStyle w:val="normal1"/>
        <w:numPr>
          <w:ilvl w:val="0"/>
          <w:numId w:val="8"/>
        </w:numPr>
        <w:rPr>
          <w:sz w:val="22"/>
          <w:szCs w:val="22"/>
        </w:rPr>
      </w:pPr>
      <w:r>
        <w:rPr>
          <w:sz w:val="22"/>
          <w:szCs w:val="22"/>
        </w:rPr>
        <w:t>è stata richiesta l'opinione degli interessati e/o dei loro rappresentanti (compilare paragrafo “opinione degli interessati”)</w:t>
      </w:r>
    </w:p>
    <w:p w14:paraId="46E5B976" w14:textId="6A1045E4" w:rsidR="00FC387B" w:rsidRPr="002C25FE" w:rsidRDefault="00A56558" w:rsidP="002C25FE">
      <w:pPr>
        <w:pStyle w:val="normal1"/>
        <w:ind w:left="720" w:firstLine="0"/>
        <w:rPr>
          <w:sz w:val="22"/>
          <w:szCs w:val="22"/>
        </w:rPr>
      </w:pPr>
      <w:r w:rsidRPr="00374A75">
        <w:rPr>
          <w:b/>
          <w:sz w:val="22"/>
          <w:szCs w:val="22"/>
        </w:rPr>
        <w:t>X</w:t>
      </w:r>
      <w:r>
        <w:rPr>
          <w:sz w:val="22"/>
          <w:szCs w:val="22"/>
        </w:rPr>
        <w:t xml:space="preserve"> </w:t>
      </w:r>
      <w:r w:rsidR="00624239">
        <w:rPr>
          <w:sz w:val="22"/>
          <w:szCs w:val="22"/>
        </w:rPr>
        <w:t>non è stata richiesta l’opinione degli interessati e/o dei loro rappresentanti (compilare paragrafo “motivazione della mancata richiesta di parere degli interessati”)</w:t>
      </w:r>
    </w:p>
    <w:p w14:paraId="7608B589" w14:textId="63308CA7" w:rsidR="00FC387B" w:rsidRDefault="00FC387B">
      <w:pPr>
        <w:pStyle w:val="normal1"/>
        <w:ind w:left="2" w:hanging="2"/>
        <w:rPr>
          <w:b/>
          <w:sz w:val="22"/>
          <w:szCs w:val="22"/>
        </w:rPr>
      </w:pPr>
    </w:p>
    <w:p w14:paraId="47294886" w14:textId="46235BCD" w:rsidR="00FC387B" w:rsidRDefault="00624239">
      <w:pPr>
        <w:pStyle w:val="normal1"/>
        <w:ind w:left="2" w:hanging="2"/>
        <w:rPr>
          <w:b/>
          <w:sz w:val="22"/>
          <w:szCs w:val="22"/>
        </w:rPr>
      </w:pPr>
      <w:r>
        <w:rPr>
          <w:b/>
          <w:sz w:val="22"/>
          <w:szCs w:val="22"/>
        </w:rPr>
        <w:t>MOTIVAZIONE DELLA MANCATA RICHIESTA DI PARERE DEGLI INTERESSATI:</w:t>
      </w:r>
    </w:p>
    <w:p w14:paraId="36279A88" w14:textId="7377F29C" w:rsidR="00B33205" w:rsidRPr="00B33205" w:rsidRDefault="00B33205" w:rsidP="00B33205">
      <w:pPr>
        <w:pStyle w:val="normal1"/>
        <w:rPr>
          <w:i/>
          <w:sz w:val="22"/>
          <w:szCs w:val="22"/>
          <w:u w:val="single"/>
        </w:rPr>
      </w:pPr>
      <w:r w:rsidRPr="00B33205">
        <w:rPr>
          <w:i/>
          <w:sz w:val="22"/>
          <w:szCs w:val="22"/>
          <w:u w:val="single"/>
        </w:rPr>
        <w:t>Si è voluto evitare di provocare a</w:t>
      </w:r>
      <w:r>
        <w:rPr>
          <w:i/>
          <w:sz w:val="22"/>
          <w:szCs w:val="22"/>
          <w:u w:val="single"/>
        </w:rPr>
        <w:t xml:space="preserve">gli interessati </w:t>
      </w:r>
      <w:r w:rsidRPr="00B33205">
        <w:rPr>
          <w:i/>
          <w:sz w:val="22"/>
          <w:szCs w:val="22"/>
          <w:u w:val="single"/>
        </w:rPr>
        <w:t>ulteriore disagio trattenendoli in ospedale per la comprensione di una attività complessa anche per gli addetti ai lavori, dopo aver già impiegato molto tempo per la corretta comprensione della ricerca e del trattamento dati al fine di ottenere un consenso informato.</w:t>
      </w:r>
    </w:p>
    <w:p w14:paraId="5B673E12" w14:textId="28DFAC2C" w:rsidR="001B362E" w:rsidRDefault="00B33205" w:rsidP="00B33205">
      <w:pPr>
        <w:pStyle w:val="normal1"/>
        <w:ind w:firstLine="0"/>
        <w:rPr>
          <w:i/>
          <w:sz w:val="22"/>
          <w:szCs w:val="22"/>
          <w:u w:val="single"/>
        </w:rPr>
      </w:pPr>
      <w:r w:rsidRPr="00B33205">
        <w:rPr>
          <w:i/>
          <w:sz w:val="22"/>
          <w:szCs w:val="22"/>
          <w:u w:val="single"/>
        </w:rPr>
        <w:t>Risulta dunque particolarmente gravoso sottoporre la presente valutazione di impatto al parere degli interessati</w:t>
      </w:r>
      <w:r>
        <w:rPr>
          <w:i/>
          <w:sz w:val="22"/>
          <w:szCs w:val="22"/>
          <w:u w:val="single"/>
        </w:rPr>
        <w:t>.</w:t>
      </w:r>
    </w:p>
    <w:p w14:paraId="6DB42EEC" w14:textId="58E33F22" w:rsidR="00FC387B" w:rsidRPr="005D4307" w:rsidRDefault="00FC387B" w:rsidP="00F06013">
      <w:pPr>
        <w:pStyle w:val="normal1"/>
        <w:spacing w:line="276" w:lineRule="auto"/>
        <w:ind w:firstLine="0"/>
        <w:rPr>
          <w:sz w:val="22"/>
          <w:szCs w:val="22"/>
        </w:rPr>
      </w:pPr>
      <w:bookmarkStart w:id="27" w:name="_heading=h.panpydtjzw8e"/>
      <w:bookmarkEnd w:id="27"/>
    </w:p>
    <w:bookmarkStart w:id="28" w:name="_heading=h.e8y8aqybdl7i"/>
    <w:bookmarkEnd w:id="28"/>
    <w:p w14:paraId="347906D3" w14:textId="77777777" w:rsidR="00FC387B" w:rsidRPr="005D4307" w:rsidRDefault="001C0863">
      <w:pPr>
        <w:pStyle w:val="normal1"/>
        <w:spacing w:line="276" w:lineRule="auto"/>
        <w:ind w:left="2" w:hanging="2"/>
        <w:rPr>
          <w:b/>
          <w:sz w:val="22"/>
          <w:szCs w:val="22"/>
        </w:rPr>
      </w:pPr>
      <w:r>
        <w:pict w14:anchorId="13B684DA">
          <v:rect id="_x0000_s1026" style="width:451.3pt;height:1.5pt;visibility:visible;mso-wrap-style:square;mso-left-percent:-10001;mso-top-percent:-10001;mso-position-horizontal:absolute;mso-position-horizontal-relative:char;mso-position-vertical:absolute;mso-position-vertical-relative:line;mso-left-percent:-10001;mso-top-percent:-10001;v-text-anchor:top" fillcolor="#a0a0a0" stroked="f" strokeweight="0">
            <w10:wrap type="none"/>
            <w10:anchorlock/>
          </v:rect>
        </w:pict>
      </w:r>
    </w:p>
    <w:p w14:paraId="1A8B0173" w14:textId="34A488B2" w:rsidR="00FC387B" w:rsidRPr="005D4307" w:rsidRDefault="00FC387B">
      <w:pPr>
        <w:pStyle w:val="normal1"/>
        <w:ind w:left="2" w:hanging="2"/>
        <w:rPr>
          <w:b/>
          <w:sz w:val="22"/>
          <w:szCs w:val="22"/>
        </w:rPr>
      </w:pPr>
      <w:bookmarkStart w:id="29" w:name="_heading=h.o86czias6rn"/>
      <w:bookmarkEnd w:id="29"/>
    </w:p>
    <w:p w14:paraId="61C34BCD" w14:textId="468A9B09" w:rsidR="00FC387B" w:rsidRPr="005D4307" w:rsidRDefault="00624239" w:rsidP="001C0863">
      <w:pPr>
        <w:pStyle w:val="normal1"/>
        <w:ind w:left="2" w:hanging="2"/>
        <w:jc w:val="center"/>
        <w:rPr>
          <w:b/>
          <w:sz w:val="22"/>
          <w:szCs w:val="22"/>
        </w:rPr>
      </w:pPr>
      <w:r w:rsidRPr="005D4307">
        <w:rPr>
          <w:b/>
          <w:sz w:val="22"/>
          <w:szCs w:val="22"/>
        </w:rPr>
        <w:t>Firme:</w:t>
      </w:r>
    </w:p>
    <w:p w14:paraId="1C3FEC10" w14:textId="77777777" w:rsidR="00FC387B" w:rsidRPr="005D4307" w:rsidRDefault="00FC387B" w:rsidP="001C0863">
      <w:pPr>
        <w:pStyle w:val="normal1"/>
        <w:ind w:left="2" w:hanging="2"/>
        <w:jc w:val="center"/>
        <w:rPr>
          <w:b/>
          <w:sz w:val="22"/>
          <w:szCs w:val="22"/>
        </w:rPr>
      </w:pPr>
    </w:p>
    <w:p w14:paraId="1D4EAA8D" w14:textId="4E6A8721" w:rsidR="00FC387B" w:rsidRDefault="00624239" w:rsidP="001C0863">
      <w:pPr>
        <w:pStyle w:val="normal1"/>
        <w:ind w:left="2" w:hanging="2"/>
        <w:jc w:val="center"/>
        <w:rPr>
          <w:b/>
          <w:sz w:val="22"/>
          <w:szCs w:val="22"/>
        </w:rPr>
      </w:pPr>
      <w:r w:rsidRPr="005D4307">
        <w:rPr>
          <w:b/>
          <w:sz w:val="22"/>
          <w:szCs w:val="22"/>
        </w:rPr>
        <w:t>Promotore</w:t>
      </w:r>
      <w:r w:rsidR="00A56558">
        <w:rPr>
          <w:b/>
          <w:sz w:val="22"/>
          <w:szCs w:val="22"/>
        </w:rPr>
        <w:t xml:space="preserve"> e</w:t>
      </w:r>
      <w:r w:rsidR="002C25FE">
        <w:rPr>
          <w:b/>
          <w:sz w:val="22"/>
          <w:szCs w:val="22"/>
        </w:rPr>
        <w:t xml:space="preserve"> </w:t>
      </w:r>
      <w:r w:rsidRPr="005D4307">
        <w:rPr>
          <w:b/>
          <w:sz w:val="22"/>
          <w:szCs w:val="22"/>
        </w:rPr>
        <w:t>Sperimentatore Principale del Centro clinico di arruolamento</w:t>
      </w:r>
    </w:p>
    <w:p w14:paraId="60807204" w14:textId="465871C7" w:rsidR="00B14AF2" w:rsidRPr="005D4307" w:rsidRDefault="00B14AF2" w:rsidP="001C0863">
      <w:pPr>
        <w:pStyle w:val="normal1"/>
        <w:ind w:left="2" w:hanging="2"/>
        <w:jc w:val="center"/>
        <w:rPr>
          <w:b/>
          <w:sz w:val="22"/>
          <w:szCs w:val="22"/>
        </w:rPr>
      </w:pPr>
      <w:r>
        <w:rPr>
          <w:b/>
          <w:sz w:val="22"/>
          <w:szCs w:val="22"/>
        </w:rPr>
        <w:t>dott. Tommaso Nelli</w:t>
      </w:r>
    </w:p>
    <w:p w14:paraId="6DF1B7BD" w14:textId="77777777" w:rsidR="00FC387B" w:rsidRPr="005D4307" w:rsidRDefault="00FC387B" w:rsidP="001C0863">
      <w:pPr>
        <w:pStyle w:val="normal1"/>
        <w:ind w:left="2" w:hanging="2"/>
        <w:jc w:val="center"/>
        <w:rPr>
          <w:b/>
          <w:sz w:val="22"/>
          <w:szCs w:val="22"/>
        </w:rPr>
      </w:pPr>
    </w:p>
    <w:p w14:paraId="6D22C9AA" w14:textId="77777777" w:rsidR="00FC387B" w:rsidRPr="005D4307" w:rsidRDefault="00FC387B" w:rsidP="001C0863">
      <w:pPr>
        <w:pStyle w:val="normal1"/>
        <w:ind w:left="2" w:hanging="2"/>
        <w:jc w:val="center"/>
        <w:rPr>
          <w:b/>
          <w:sz w:val="22"/>
          <w:szCs w:val="22"/>
        </w:rPr>
      </w:pPr>
    </w:p>
    <w:p w14:paraId="6A9F7046" w14:textId="67CED52D" w:rsidR="00FC387B" w:rsidRDefault="001C0863" w:rsidP="001C0863">
      <w:pPr>
        <w:pStyle w:val="normal1"/>
        <w:widowControl w:val="0"/>
        <w:spacing w:line="276" w:lineRule="auto"/>
        <w:ind w:firstLine="0"/>
        <w:jc w:val="center"/>
        <w:rPr>
          <w:b/>
          <w:sz w:val="22"/>
          <w:szCs w:val="22"/>
        </w:rPr>
      </w:pPr>
      <w:r>
        <w:rPr>
          <w:b/>
          <w:sz w:val="22"/>
          <w:szCs w:val="22"/>
        </w:rPr>
        <w:t>______________________</w:t>
      </w:r>
      <w:bookmarkStart w:id="30" w:name="_GoBack"/>
      <w:bookmarkEnd w:id="30"/>
      <w:r>
        <w:rPr>
          <w:b/>
          <w:sz w:val="22"/>
          <w:szCs w:val="22"/>
        </w:rPr>
        <w:t>________________________</w:t>
      </w:r>
    </w:p>
    <w:sectPr w:rsidR="00FC387B">
      <w:headerReference w:type="default" r:id="rId10"/>
      <w:pgSz w:w="11906" w:h="16838"/>
      <w:pgMar w:top="1440" w:right="1440" w:bottom="1440" w:left="1440" w:header="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6A471" w14:textId="77777777" w:rsidR="0054187F" w:rsidRDefault="0054187F" w:rsidP="0054187F">
      <w:r>
        <w:separator/>
      </w:r>
    </w:p>
  </w:endnote>
  <w:endnote w:type="continuationSeparator" w:id="0">
    <w:p w14:paraId="323E4AD6" w14:textId="77777777" w:rsidR="0054187F" w:rsidRDefault="0054187F" w:rsidP="00541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angal">
    <w:altName w:val="IDAutomationHC39M"/>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0CDEC2" w14:textId="77777777" w:rsidR="0054187F" w:rsidRDefault="0054187F" w:rsidP="0054187F">
      <w:r>
        <w:separator/>
      </w:r>
    </w:p>
  </w:footnote>
  <w:footnote w:type="continuationSeparator" w:id="0">
    <w:p w14:paraId="49583040" w14:textId="77777777" w:rsidR="0054187F" w:rsidRDefault="0054187F" w:rsidP="005418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795D" w14:textId="6425E59C" w:rsidR="0054187F" w:rsidRDefault="00256922">
    <w:pPr>
      <w:pStyle w:val="Intestazione"/>
    </w:pPr>
    <w:r>
      <w:rPr>
        <w:noProof/>
        <w:lang w:eastAsia="it-IT" w:bidi="ar-SA"/>
      </w:rPr>
      <w:drawing>
        <wp:anchor distT="0" distB="0" distL="114300" distR="114300" simplePos="0" relativeHeight="251658240" behindDoc="1" locked="0" layoutInCell="1" allowOverlap="1" wp14:anchorId="352358FF" wp14:editId="6F234864">
          <wp:simplePos x="0" y="0"/>
          <wp:positionH relativeFrom="column">
            <wp:posOffset>-320040</wp:posOffset>
          </wp:positionH>
          <wp:positionV relativeFrom="paragraph">
            <wp:posOffset>91440</wp:posOffset>
          </wp:positionV>
          <wp:extent cx="1432560" cy="820420"/>
          <wp:effectExtent l="0" t="0" r="0" b="0"/>
          <wp:wrapTight wrapText="bothSides">
            <wp:wrapPolygon edited="0">
              <wp:start x="0" y="0"/>
              <wp:lineTo x="0" y="21065"/>
              <wp:lineTo x="21255" y="21065"/>
              <wp:lineTo x="21255" y="0"/>
              <wp:lineTo x="0" y="0"/>
            </wp:wrapPolygon>
          </wp:wrapTight>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pic:cNvPicPr>
                    <a:picLocks noChangeAspect="1" noChangeArrowheads="1"/>
                  </pic:cNvPicPr>
                </pic:nvPicPr>
                <pic:blipFill>
                  <a:blip r:embed="rId1" cstate="print">
                    <a:extLst>
                      <a:ext uri="{28A0092B-C50C-407E-A947-70E740481C1C}">
                        <a14:useLocalDpi xmlns:a14="http://schemas.microsoft.com/office/drawing/2010/main" val="0"/>
                      </a:ext>
                    </a:extLst>
                  </a:blip>
                  <a:srcRect l="-13" t="-24" r="-13" b="-24"/>
                  <a:stretch>
                    <a:fillRect/>
                  </a:stretch>
                </pic:blipFill>
                <pic:spPr bwMode="auto">
                  <a:xfrm>
                    <a:off x="0" y="0"/>
                    <a:ext cx="1432560" cy="820420"/>
                  </a:xfrm>
                  <a:prstGeom prst="rect">
                    <a:avLst/>
                  </a:prstGeom>
                </pic:spPr>
              </pic:pic>
            </a:graphicData>
          </a:graphic>
        </wp:anchor>
      </w:drawing>
    </w:r>
  </w:p>
  <w:p w14:paraId="1CE67B66" w14:textId="5118B6D8" w:rsidR="00B14AF2" w:rsidRDefault="00B14AF2">
    <w:pPr>
      <w:pStyle w:val="Intestazione"/>
    </w:pPr>
  </w:p>
  <w:p w14:paraId="3C2B5E8D" w14:textId="66D71825" w:rsidR="00B14AF2" w:rsidRDefault="00B14AF2">
    <w:pPr>
      <w:pStyle w:val="Intestazione"/>
    </w:pPr>
  </w:p>
  <w:p w14:paraId="64C623DF" w14:textId="205B1973" w:rsidR="00B14AF2" w:rsidRDefault="00B14AF2">
    <w:pPr>
      <w:pStyle w:val="Intestazione"/>
    </w:pPr>
  </w:p>
  <w:p w14:paraId="61EC18C8" w14:textId="397F9FDA" w:rsidR="00B14AF2" w:rsidRDefault="00B14AF2">
    <w:pPr>
      <w:pStyle w:val="Intestazione"/>
    </w:pPr>
  </w:p>
  <w:p w14:paraId="702436F3" w14:textId="77777777" w:rsidR="00B14AF2" w:rsidRDefault="00B14AF2">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94C68"/>
    <w:multiLevelType w:val="multilevel"/>
    <w:tmpl w:val="114CEA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D6448A"/>
    <w:multiLevelType w:val="hybridMultilevel"/>
    <w:tmpl w:val="28DE17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476A4F"/>
    <w:multiLevelType w:val="hybridMultilevel"/>
    <w:tmpl w:val="609A4A36"/>
    <w:lvl w:ilvl="0" w:tplc="8F3C589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332DA0"/>
    <w:multiLevelType w:val="multilevel"/>
    <w:tmpl w:val="02B42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D12754D"/>
    <w:multiLevelType w:val="multilevel"/>
    <w:tmpl w:val="9CA26464"/>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 w15:restartNumberingAfterBreak="0">
    <w:nsid w:val="2795429A"/>
    <w:multiLevelType w:val="multilevel"/>
    <w:tmpl w:val="96E415A8"/>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287C60C0"/>
    <w:multiLevelType w:val="multilevel"/>
    <w:tmpl w:val="D5B06D0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5A257E08"/>
    <w:multiLevelType w:val="multilevel"/>
    <w:tmpl w:val="9B5217E6"/>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15:restartNumberingAfterBreak="0">
    <w:nsid w:val="69EB1DBF"/>
    <w:multiLevelType w:val="multilevel"/>
    <w:tmpl w:val="C83A0DF4"/>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15:restartNumberingAfterBreak="0">
    <w:nsid w:val="73CA4B00"/>
    <w:multiLevelType w:val="hybridMultilevel"/>
    <w:tmpl w:val="E4567A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EEE31D6"/>
    <w:multiLevelType w:val="multilevel"/>
    <w:tmpl w:val="380697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4"/>
  </w:num>
  <w:num w:numId="3">
    <w:abstractNumId w:val="8"/>
  </w:num>
  <w:num w:numId="4">
    <w:abstractNumId w:val="7"/>
  </w:num>
  <w:num w:numId="5">
    <w:abstractNumId w:val="6"/>
  </w:num>
  <w:num w:numId="6">
    <w:abstractNumId w:val="10"/>
  </w:num>
  <w:num w:numId="7">
    <w:abstractNumId w:val="1"/>
  </w:num>
  <w:num w:numId="8">
    <w:abstractNumId w:val="2"/>
  </w:num>
  <w:num w:numId="9">
    <w:abstractNumId w:val="9"/>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1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C387B"/>
    <w:rsid w:val="00032057"/>
    <w:rsid w:val="00037656"/>
    <w:rsid w:val="00057A9F"/>
    <w:rsid w:val="00166CE6"/>
    <w:rsid w:val="00170B18"/>
    <w:rsid w:val="00176E82"/>
    <w:rsid w:val="001844D0"/>
    <w:rsid w:val="00186FCE"/>
    <w:rsid w:val="001B362E"/>
    <w:rsid w:val="001C0863"/>
    <w:rsid w:val="001C694E"/>
    <w:rsid w:val="001F41AD"/>
    <w:rsid w:val="002520A1"/>
    <w:rsid w:val="00256922"/>
    <w:rsid w:val="002C25FE"/>
    <w:rsid w:val="002F4749"/>
    <w:rsid w:val="00371FE8"/>
    <w:rsid w:val="00374A75"/>
    <w:rsid w:val="003A3348"/>
    <w:rsid w:val="003C170F"/>
    <w:rsid w:val="003E2CB8"/>
    <w:rsid w:val="00406E2F"/>
    <w:rsid w:val="004205AD"/>
    <w:rsid w:val="004349F4"/>
    <w:rsid w:val="004B0987"/>
    <w:rsid w:val="0054187F"/>
    <w:rsid w:val="00561208"/>
    <w:rsid w:val="00583848"/>
    <w:rsid w:val="005D4307"/>
    <w:rsid w:val="00624239"/>
    <w:rsid w:val="0066617A"/>
    <w:rsid w:val="006829CB"/>
    <w:rsid w:val="00711AA7"/>
    <w:rsid w:val="00713399"/>
    <w:rsid w:val="0078441F"/>
    <w:rsid w:val="007E0782"/>
    <w:rsid w:val="00804395"/>
    <w:rsid w:val="008071D5"/>
    <w:rsid w:val="008169C1"/>
    <w:rsid w:val="008447E2"/>
    <w:rsid w:val="008A6D21"/>
    <w:rsid w:val="008B6F41"/>
    <w:rsid w:val="009A37F5"/>
    <w:rsid w:val="009A7402"/>
    <w:rsid w:val="009B56F0"/>
    <w:rsid w:val="009E645D"/>
    <w:rsid w:val="00A450B2"/>
    <w:rsid w:val="00A56558"/>
    <w:rsid w:val="00A955EA"/>
    <w:rsid w:val="00B14AF2"/>
    <w:rsid w:val="00B33205"/>
    <w:rsid w:val="00B36F59"/>
    <w:rsid w:val="00B375E9"/>
    <w:rsid w:val="00B4502F"/>
    <w:rsid w:val="00B50402"/>
    <w:rsid w:val="00BC5314"/>
    <w:rsid w:val="00C479E8"/>
    <w:rsid w:val="00C85199"/>
    <w:rsid w:val="00C9659E"/>
    <w:rsid w:val="00D44212"/>
    <w:rsid w:val="00D7316B"/>
    <w:rsid w:val="00D769DD"/>
    <w:rsid w:val="00D87342"/>
    <w:rsid w:val="00DB5066"/>
    <w:rsid w:val="00DE679C"/>
    <w:rsid w:val="00DF242F"/>
    <w:rsid w:val="00E41BD4"/>
    <w:rsid w:val="00EF6730"/>
    <w:rsid w:val="00F0428C"/>
    <w:rsid w:val="00F06013"/>
    <w:rsid w:val="00F574DE"/>
    <w:rsid w:val="00F77AE8"/>
    <w:rsid w:val="00FC387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868A567"/>
  <w15:docId w15:val="{A2BEBD4B-1B67-4E92-AC0C-F2EBE725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1"/>
    <w:next w:val="normal1"/>
    <w:uiPriority w:val="9"/>
    <w:qFormat/>
    <w:pPr>
      <w:keepNext/>
      <w:keepLines/>
      <w:spacing w:before="480" w:after="120"/>
      <w:outlineLvl w:val="0"/>
    </w:pPr>
    <w:rPr>
      <w:b/>
      <w:sz w:val="48"/>
      <w:szCs w:val="48"/>
    </w:rPr>
  </w:style>
  <w:style w:type="paragraph" w:styleId="Titolo2">
    <w:name w:val="heading 2"/>
    <w:basedOn w:val="normal1"/>
    <w:next w:val="normal1"/>
    <w:uiPriority w:val="9"/>
    <w:semiHidden/>
    <w:unhideWhenUsed/>
    <w:qFormat/>
    <w:pPr>
      <w:keepNext/>
      <w:keepLines/>
      <w:spacing w:before="360" w:after="80"/>
      <w:outlineLvl w:val="1"/>
    </w:pPr>
    <w:rPr>
      <w:b/>
      <w:sz w:val="36"/>
      <w:szCs w:val="36"/>
    </w:rPr>
  </w:style>
  <w:style w:type="paragraph" w:styleId="Titolo3">
    <w:name w:val="heading 3"/>
    <w:basedOn w:val="normal1"/>
    <w:next w:val="normal1"/>
    <w:uiPriority w:val="9"/>
    <w:semiHidden/>
    <w:unhideWhenUsed/>
    <w:qFormat/>
    <w:pPr>
      <w:keepNext/>
      <w:keepLines/>
      <w:spacing w:before="280" w:after="80"/>
      <w:outlineLvl w:val="2"/>
    </w:pPr>
    <w:rPr>
      <w:b/>
      <w:sz w:val="28"/>
      <w:szCs w:val="28"/>
    </w:rPr>
  </w:style>
  <w:style w:type="paragraph" w:styleId="Titolo4">
    <w:name w:val="heading 4"/>
    <w:basedOn w:val="normal1"/>
    <w:next w:val="normal1"/>
    <w:uiPriority w:val="9"/>
    <w:semiHidden/>
    <w:unhideWhenUsed/>
    <w:qFormat/>
    <w:pPr>
      <w:keepNext/>
      <w:keepLines/>
      <w:spacing w:before="240" w:after="40"/>
      <w:outlineLvl w:val="3"/>
    </w:pPr>
    <w:rPr>
      <w:b/>
    </w:rPr>
  </w:style>
  <w:style w:type="paragraph" w:styleId="Titolo5">
    <w:name w:val="heading 5"/>
    <w:basedOn w:val="normal1"/>
    <w:next w:val="normal1"/>
    <w:uiPriority w:val="9"/>
    <w:semiHidden/>
    <w:unhideWhenUsed/>
    <w:qFormat/>
    <w:pPr>
      <w:keepNext/>
      <w:keepLines/>
      <w:spacing w:before="220" w:after="40"/>
      <w:outlineLvl w:val="4"/>
    </w:pPr>
    <w:rPr>
      <w:b/>
      <w:sz w:val="22"/>
      <w:szCs w:val="22"/>
    </w:rPr>
  </w:style>
  <w:style w:type="paragraph" w:styleId="Titolo6">
    <w:name w:val="heading 6"/>
    <w:basedOn w:val="normal1"/>
    <w:next w:val="normal1"/>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qFormat/>
    <w:rsid w:val="00750826"/>
    <w:rPr>
      <w:sz w:val="16"/>
      <w:szCs w:val="16"/>
    </w:rPr>
  </w:style>
  <w:style w:type="character" w:customStyle="1" w:styleId="TestocommentoCarattere">
    <w:name w:val="Testo commento Carattere"/>
    <w:basedOn w:val="Carpredefinitoparagrafo"/>
    <w:link w:val="Testocommento"/>
    <w:uiPriority w:val="99"/>
    <w:qFormat/>
    <w:rsid w:val="00750826"/>
    <w:rPr>
      <w:rFonts w:ascii="Calibri" w:eastAsia="Arial Unicode MS" w:hAnsi="Calibri" w:cs="Mangal"/>
      <w:kern w:val="2"/>
      <w:sz w:val="20"/>
      <w:szCs w:val="18"/>
      <w:vertAlign w:val="subscript"/>
      <w:lang w:eastAsia="hi-IN" w:bidi="hi-IN"/>
    </w:rPr>
  </w:style>
  <w:style w:type="character" w:customStyle="1" w:styleId="SoggettocommentoCarattere">
    <w:name w:val="Soggetto commento Carattere"/>
    <w:basedOn w:val="TestocommentoCarattere"/>
    <w:link w:val="Soggettocommento"/>
    <w:uiPriority w:val="99"/>
    <w:semiHidden/>
    <w:qFormat/>
    <w:rsid w:val="00750826"/>
    <w:rPr>
      <w:rFonts w:ascii="Calibri" w:eastAsia="Arial Unicode MS" w:hAnsi="Calibri" w:cs="Mangal"/>
      <w:b/>
      <w:bCs/>
      <w:kern w:val="2"/>
      <w:sz w:val="20"/>
      <w:szCs w:val="18"/>
      <w:vertAlign w:val="subscript"/>
      <w:lang w:eastAsia="hi-IN" w:bidi="hi-IN"/>
    </w:rPr>
  </w:style>
  <w:style w:type="character" w:styleId="Collegamentoipertestuale">
    <w:name w:val="Hyperlink"/>
    <w:rPr>
      <w:color w:val="000080"/>
      <w:u w:val="single"/>
    </w:rPr>
  </w:style>
  <w:style w:type="character" w:customStyle="1" w:styleId="Saltoaindice">
    <w:name w:val="Salto a indice"/>
    <w:qFormat/>
  </w:style>
  <w:style w:type="character" w:styleId="Numeroriga">
    <w:name w:val="line number"/>
  </w:style>
  <w:style w:type="paragraph" w:styleId="Titolo">
    <w:name w:val="Title"/>
    <w:basedOn w:val="normal1"/>
    <w:next w:val="Corpotesto"/>
    <w:uiPriority w:val="10"/>
    <w:qFormat/>
    <w:pPr>
      <w:keepNext/>
      <w:keepLines/>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normal1">
    <w:name w:val="normal1"/>
    <w:qFormat/>
    <w:pPr>
      <w:ind w:hanging="1"/>
      <w:jc w:val="both"/>
    </w:pPr>
  </w:style>
  <w:style w:type="paragraph" w:styleId="Testocommento">
    <w:name w:val="annotation text"/>
    <w:basedOn w:val="Corpotesto"/>
    <w:link w:val="TestocommentoCarattere"/>
    <w:uiPriority w:val="99"/>
    <w:unhideWhenUsed/>
    <w:rsid w:val="00750826"/>
    <w:pPr>
      <w:spacing w:line="240" w:lineRule="auto"/>
    </w:pPr>
    <w:rPr>
      <w:sz w:val="20"/>
      <w:szCs w:val="18"/>
    </w:rPr>
  </w:style>
  <w:style w:type="paragraph" w:styleId="Soggettocommento">
    <w:name w:val="annotation subject"/>
    <w:basedOn w:val="Testocommento"/>
    <w:next w:val="Testocommento"/>
    <w:link w:val="SoggettocommentoCarattere"/>
    <w:uiPriority w:val="99"/>
    <w:semiHidden/>
    <w:unhideWhenUsed/>
    <w:qFormat/>
    <w:rsid w:val="00750826"/>
    <w:rPr>
      <w:b/>
      <w:bCs/>
    </w:rPr>
  </w:style>
  <w:style w:type="paragraph" w:styleId="Paragrafoelenco">
    <w:name w:val="List Paragraph"/>
    <w:uiPriority w:val="34"/>
    <w:qFormat/>
    <w:rsid w:val="007D0E23"/>
    <w:pPr>
      <w:ind w:left="720" w:hanging="1"/>
      <w:contextualSpacing/>
      <w:jc w:val="both"/>
    </w:pPr>
    <w:rPr>
      <w:szCs w:val="21"/>
    </w:rPr>
  </w:style>
  <w:style w:type="paragraph" w:styleId="Sottotitolo">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Normal"/>
    <w:tblPr>
      <w:tblCellMar>
        <w:top w:w="0" w:type="dxa"/>
        <w:left w:w="0" w:type="dxa"/>
        <w:bottom w:w="0" w:type="dxa"/>
        <w:right w:w="0" w:type="dxa"/>
      </w:tblCellMar>
    </w:tbl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F0428C"/>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F0428C"/>
    <w:rPr>
      <w:rFonts w:ascii="Segoe UI" w:hAnsi="Segoe UI" w:cs="Mangal"/>
      <w:sz w:val="18"/>
      <w:szCs w:val="16"/>
    </w:rPr>
  </w:style>
  <w:style w:type="paragraph" w:styleId="Intestazione">
    <w:name w:val="header"/>
    <w:basedOn w:val="Normale"/>
    <w:link w:val="IntestazioneCarattere"/>
    <w:uiPriority w:val="99"/>
    <w:unhideWhenUsed/>
    <w:rsid w:val="0054187F"/>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54187F"/>
    <w:rPr>
      <w:rFonts w:cs="Mangal"/>
      <w:szCs w:val="21"/>
    </w:rPr>
  </w:style>
  <w:style w:type="paragraph" w:styleId="Pidipagina">
    <w:name w:val="footer"/>
    <w:basedOn w:val="Normale"/>
    <w:link w:val="PidipaginaCarattere"/>
    <w:uiPriority w:val="99"/>
    <w:unhideWhenUsed/>
    <w:rsid w:val="0054187F"/>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54187F"/>
    <w:rPr>
      <w:rFonts w:cs="Mangal"/>
      <w:szCs w:val="21"/>
    </w:rPr>
  </w:style>
  <w:style w:type="paragraph" w:customStyle="1" w:styleId="Default">
    <w:name w:val="Default"/>
    <w:rsid w:val="00C479E8"/>
    <w:pPr>
      <w:suppressAutoHyphens w:val="0"/>
      <w:autoSpaceDE w:val="0"/>
      <w:autoSpaceDN w:val="0"/>
      <w:adjustRightInd w:val="0"/>
    </w:pPr>
    <w:rPr>
      <w:color w:val="00000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esponsabileprotezionedati@uslcentro.toscan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0k1Crk5AdoyJpGRf1olAWWAQxI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AFB6966-C343-42DD-9E2F-2D8197C7A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8</Pages>
  <Words>3553</Words>
  <Characters>20254</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PASQUALETTI</dc:creator>
  <dc:description/>
  <cp:lastModifiedBy>Miriana Lamanna</cp:lastModifiedBy>
  <cp:revision>61</cp:revision>
  <dcterms:created xsi:type="dcterms:W3CDTF">2025-05-07T10:12:00Z</dcterms:created>
  <dcterms:modified xsi:type="dcterms:W3CDTF">2026-09-24T09:16:00Z</dcterms:modified>
  <dc:language>it-IT</dc:language>
</cp:coreProperties>
</file>