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E1BA6" w14:textId="77777777" w:rsidR="00FC387B" w:rsidRDefault="00FC387B">
      <w:pPr>
        <w:pStyle w:val="normal1"/>
        <w:ind w:left="2" w:hanging="2"/>
        <w:jc w:val="left"/>
        <w:rPr>
          <w:sz w:val="22"/>
          <w:szCs w:val="22"/>
        </w:rPr>
      </w:pPr>
    </w:p>
    <w:p w14:paraId="0EC7998E" w14:textId="77777777" w:rsidR="00FC387B" w:rsidRDefault="00624239">
      <w:pPr>
        <w:pStyle w:val="normal1"/>
        <w:ind w:left="2" w:hanging="2"/>
        <w:jc w:val="center"/>
        <w:rPr>
          <w:b/>
          <w:color w:val="000000"/>
          <w:sz w:val="22"/>
          <w:szCs w:val="22"/>
        </w:rPr>
      </w:pPr>
      <w:r>
        <w:rPr>
          <w:b/>
          <w:color w:val="000000"/>
          <w:sz w:val="22"/>
          <w:szCs w:val="22"/>
        </w:rPr>
        <w:t>Valutazione d'impatto della protezione dei dati (DPIA)</w:t>
      </w:r>
    </w:p>
    <w:p w14:paraId="1A5AA5CB" w14:textId="4429ABF0" w:rsidR="00FC387B" w:rsidRDefault="00624239">
      <w:pPr>
        <w:pStyle w:val="normal1"/>
        <w:ind w:left="2" w:hanging="2"/>
        <w:jc w:val="center"/>
        <w:rPr>
          <w:b/>
          <w:sz w:val="22"/>
          <w:szCs w:val="22"/>
        </w:rPr>
      </w:pPr>
      <w:r>
        <w:rPr>
          <w:b/>
          <w:sz w:val="22"/>
          <w:szCs w:val="22"/>
        </w:rPr>
        <w:t xml:space="preserve">Studio </w:t>
      </w:r>
      <w:r w:rsidR="00D71E26">
        <w:rPr>
          <w:b/>
          <w:sz w:val="22"/>
          <w:szCs w:val="22"/>
        </w:rPr>
        <w:t>“</w:t>
      </w:r>
      <w:r w:rsidR="004948C1" w:rsidRPr="00201443">
        <w:rPr>
          <w:rFonts w:cs="Times New Roman"/>
          <w:sz w:val="22"/>
          <w:szCs w:val="22"/>
          <w:lang w:eastAsia="en-US" w:bidi="ar-SA"/>
        </w:rPr>
        <w:t>Medicina Interna ad Alta Intensità</w:t>
      </w:r>
      <w:r w:rsidR="004948C1">
        <w:rPr>
          <w:rFonts w:cs="Times New Roman"/>
          <w:sz w:val="22"/>
          <w:szCs w:val="22"/>
          <w:lang w:eastAsia="en-US" w:bidi="ar-SA"/>
        </w:rPr>
        <w:t>: il paziente critico in Area Medica (AMICA)</w:t>
      </w:r>
      <w:r w:rsidR="006A3677" w:rsidRPr="006A3677">
        <w:rPr>
          <w:b/>
          <w:sz w:val="22"/>
          <w:szCs w:val="22"/>
        </w:rPr>
        <w:t>”</w:t>
      </w:r>
      <w:r w:rsidR="006A3677">
        <w:rPr>
          <w:b/>
          <w:sz w:val="22"/>
          <w:szCs w:val="22"/>
        </w:rPr>
        <w:t xml:space="preserve"> </w:t>
      </w:r>
    </w:p>
    <w:p w14:paraId="229721FB" w14:textId="77777777" w:rsidR="00FC387B" w:rsidRDefault="00FC387B">
      <w:pPr>
        <w:pStyle w:val="normal1"/>
        <w:ind w:left="2" w:hanging="2"/>
        <w:jc w:val="center"/>
        <w:rPr>
          <w:b/>
          <w:sz w:val="22"/>
          <w:szCs w:val="22"/>
        </w:rPr>
      </w:pPr>
    </w:p>
    <w:p w14:paraId="1AFF6DBB" w14:textId="77777777" w:rsidR="00FC387B" w:rsidRDefault="00FC387B">
      <w:pPr>
        <w:pStyle w:val="normal1"/>
        <w:ind w:left="2" w:hanging="2"/>
        <w:jc w:val="center"/>
        <w:rPr>
          <w:b/>
          <w:sz w:val="22"/>
          <w:szCs w:val="22"/>
        </w:rPr>
      </w:pPr>
    </w:p>
    <w:sdt>
      <w:sdtPr>
        <w:rPr>
          <w:lang w:val="it"/>
        </w:rPr>
        <w:id w:val="1071736309"/>
        <w:docPartObj>
          <w:docPartGallery w:val="Table of Contents"/>
          <w:docPartUnique/>
        </w:docPartObj>
      </w:sdtPr>
      <w:sdtEndPr/>
      <w:sdtContent>
        <w:p w14:paraId="2EB9A2A5" w14:textId="667C9D90" w:rsidR="00711AA7" w:rsidRPr="00711AA7" w:rsidRDefault="00711AA7" w:rsidP="00711AA7">
          <w:pPr>
            <w:pStyle w:val="normal1"/>
            <w:ind w:firstLine="0"/>
            <w:rPr>
              <w:b/>
              <w:lang w:val="it"/>
            </w:rPr>
          </w:pPr>
          <w:r w:rsidRPr="00711AA7">
            <w:rPr>
              <w:lang w:val="it"/>
            </w:rPr>
            <w:fldChar w:fldCharType="begin"/>
          </w:r>
          <w:r w:rsidRPr="00711AA7">
            <w:rPr>
              <w:lang w:val="it"/>
            </w:rPr>
            <w:instrText xml:space="preserve"> TOC \h \u \z \t "Heading 1,1,Heading 2,2,Heading 3,3,Heading 4,4,Heading 5,5,Heading 6,6,"</w:instrText>
          </w:r>
          <w:r w:rsidRPr="00711AA7">
            <w:rPr>
              <w:lang w:val="it"/>
            </w:rPr>
            <w:fldChar w:fldCharType="separate"/>
          </w:r>
          <w:hyperlink w:anchor="_heading=h.qqe6fk20apfp">
            <w:r w:rsidRPr="00711AA7">
              <w:rPr>
                <w:rStyle w:val="Collegamentoipertestuale"/>
                <w:b/>
                <w:lang w:val="it"/>
              </w:rPr>
              <w:t>1. SOMMARIO</w:t>
            </w:r>
            <w:r w:rsidRPr="00711AA7">
              <w:rPr>
                <w:rStyle w:val="Collegamentoipertestuale"/>
                <w:b/>
                <w:lang w:val="it"/>
              </w:rPr>
              <w:tab/>
              <w:t>2</w:t>
            </w:r>
          </w:hyperlink>
        </w:p>
        <w:p w14:paraId="22A16205" w14:textId="77777777" w:rsidR="00711AA7" w:rsidRPr="00711AA7" w:rsidRDefault="005A2978" w:rsidP="00711AA7">
          <w:pPr>
            <w:pStyle w:val="normal1"/>
            <w:ind w:firstLine="0"/>
            <w:rPr>
              <w:b/>
              <w:lang w:val="it"/>
            </w:rPr>
          </w:pPr>
          <w:hyperlink w:anchor="_heading=h.fo6tgy9c8e9h">
            <w:r w:rsidR="00711AA7" w:rsidRPr="00711AA7">
              <w:rPr>
                <w:rStyle w:val="Collegamentoipertestuale"/>
                <w:b/>
                <w:lang w:val="it"/>
              </w:rPr>
              <w:t>2. INFORMAZIONI</w:t>
            </w:r>
            <w:r w:rsidR="00711AA7" w:rsidRPr="00711AA7">
              <w:rPr>
                <w:rStyle w:val="Collegamentoipertestuale"/>
                <w:b/>
                <w:lang w:val="it"/>
              </w:rPr>
              <w:tab/>
              <w:t>2</w:t>
            </w:r>
          </w:hyperlink>
        </w:p>
        <w:p w14:paraId="243A17A2" w14:textId="77777777" w:rsidR="00711AA7" w:rsidRPr="00711AA7" w:rsidRDefault="005A2978" w:rsidP="00711AA7">
          <w:pPr>
            <w:pStyle w:val="normal1"/>
            <w:ind w:firstLine="0"/>
            <w:rPr>
              <w:b/>
              <w:lang w:val="it"/>
            </w:rPr>
          </w:pPr>
          <w:hyperlink w:anchor="_heading=h.dz4kz62agyt4">
            <w:r w:rsidR="00711AA7" w:rsidRPr="00711AA7">
              <w:rPr>
                <w:rStyle w:val="Collegamentoipertestuale"/>
                <w:b/>
                <w:lang w:val="it"/>
              </w:rPr>
              <w:t>3. DESCRIZIONE DEL TRATTAMENTO E DELLE FINALITÀ</w:t>
            </w:r>
            <w:r w:rsidR="00711AA7" w:rsidRPr="00711AA7">
              <w:rPr>
                <w:rStyle w:val="Collegamentoipertestuale"/>
                <w:b/>
                <w:lang w:val="it"/>
              </w:rPr>
              <w:tab/>
              <w:t>2</w:t>
            </w:r>
          </w:hyperlink>
        </w:p>
        <w:p w14:paraId="63A97612" w14:textId="77777777" w:rsidR="00711AA7" w:rsidRPr="00711AA7" w:rsidRDefault="005A2978" w:rsidP="00711AA7">
          <w:pPr>
            <w:pStyle w:val="normal1"/>
            <w:ind w:firstLine="0"/>
            <w:rPr>
              <w:lang w:val="it"/>
            </w:rPr>
          </w:pPr>
          <w:hyperlink w:anchor="_heading=h.y9syyncxbhop">
            <w:r w:rsidR="00711AA7" w:rsidRPr="00711AA7">
              <w:rPr>
                <w:rStyle w:val="Collegamentoipertestuale"/>
                <w:lang w:val="it"/>
              </w:rPr>
              <w:t>3.1. Contesto del trattamento (descrizione sistematica)</w:t>
            </w:r>
            <w:r w:rsidR="00711AA7" w:rsidRPr="00711AA7">
              <w:rPr>
                <w:rStyle w:val="Collegamentoipertestuale"/>
                <w:lang w:val="it"/>
              </w:rPr>
              <w:tab/>
              <w:t>2</w:t>
            </w:r>
          </w:hyperlink>
        </w:p>
        <w:p w14:paraId="772370AB" w14:textId="77777777" w:rsidR="00711AA7" w:rsidRPr="00711AA7" w:rsidRDefault="005A2978" w:rsidP="00711AA7">
          <w:pPr>
            <w:pStyle w:val="normal1"/>
            <w:ind w:firstLine="0"/>
            <w:rPr>
              <w:lang w:val="it"/>
            </w:rPr>
          </w:pPr>
          <w:hyperlink w:anchor="_heading=h.mt2f6p631ch2">
            <w:r w:rsidR="00711AA7" w:rsidRPr="00711AA7">
              <w:rPr>
                <w:rStyle w:val="Collegamentoipertestuale"/>
                <w:lang w:val="it"/>
              </w:rPr>
              <w:t>3.2. Natura e Finalità del trattamento</w:t>
            </w:r>
            <w:r w:rsidR="00711AA7" w:rsidRPr="00711AA7">
              <w:rPr>
                <w:rStyle w:val="Collegamentoipertestuale"/>
                <w:lang w:val="it"/>
              </w:rPr>
              <w:tab/>
              <w:t>3</w:t>
            </w:r>
          </w:hyperlink>
        </w:p>
        <w:p w14:paraId="25A6520C" w14:textId="77777777" w:rsidR="00711AA7" w:rsidRPr="00711AA7" w:rsidRDefault="005A2978" w:rsidP="00711AA7">
          <w:pPr>
            <w:pStyle w:val="normal1"/>
            <w:ind w:firstLine="0"/>
            <w:rPr>
              <w:lang w:val="it"/>
            </w:rPr>
          </w:pPr>
          <w:hyperlink w:anchor="_heading=h.135qdc3st6zi">
            <w:r w:rsidR="00711AA7" w:rsidRPr="00711AA7">
              <w:rPr>
                <w:rStyle w:val="Collegamentoipertestuale"/>
                <w:lang w:val="it"/>
              </w:rPr>
              <w:t>3.3 Categorie di dati personali trattati</w:t>
            </w:r>
            <w:r w:rsidR="00711AA7" w:rsidRPr="00711AA7">
              <w:rPr>
                <w:rStyle w:val="Collegamentoipertestuale"/>
                <w:lang w:val="it"/>
              </w:rPr>
              <w:tab/>
              <w:t>3</w:t>
            </w:r>
          </w:hyperlink>
        </w:p>
        <w:p w14:paraId="78A66EFF" w14:textId="77777777" w:rsidR="00711AA7" w:rsidRPr="00711AA7" w:rsidRDefault="005A2978" w:rsidP="00711AA7">
          <w:pPr>
            <w:pStyle w:val="normal1"/>
            <w:ind w:firstLine="0"/>
            <w:rPr>
              <w:lang w:val="it"/>
            </w:rPr>
          </w:pPr>
          <w:hyperlink w:anchor="_heading=h.qnygtocrefqc">
            <w:r w:rsidR="00711AA7" w:rsidRPr="00711AA7">
              <w:rPr>
                <w:rStyle w:val="Collegamentoipertestuale"/>
                <w:lang w:val="it"/>
              </w:rPr>
              <w:t>3.4 Interessati coinvolti</w:t>
            </w:r>
            <w:r w:rsidR="00711AA7" w:rsidRPr="00711AA7">
              <w:rPr>
                <w:rStyle w:val="Collegamentoipertestuale"/>
                <w:lang w:val="it"/>
              </w:rPr>
              <w:tab/>
              <w:t>3</w:t>
            </w:r>
          </w:hyperlink>
        </w:p>
        <w:p w14:paraId="23FD2845" w14:textId="77777777" w:rsidR="00711AA7" w:rsidRPr="00711AA7" w:rsidRDefault="005A2978" w:rsidP="00711AA7">
          <w:pPr>
            <w:pStyle w:val="normal1"/>
            <w:ind w:firstLine="0"/>
            <w:rPr>
              <w:lang w:val="it"/>
            </w:rPr>
          </w:pPr>
          <w:hyperlink w:anchor="_heading=h.y0vrsu830s13">
            <w:r w:rsidR="00711AA7" w:rsidRPr="00711AA7">
              <w:rPr>
                <w:rStyle w:val="Collegamentoipertestuale"/>
                <w:lang w:val="it"/>
              </w:rPr>
              <w:t>3.5 Ruoli e responsabilità</w:t>
            </w:r>
            <w:r w:rsidR="00711AA7" w:rsidRPr="00711AA7">
              <w:rPr>
                <w:rStyle w:val="Collegamentoipertestuale"/>
                <w:lang w:val="it"/>
              </w:rPr>
              <w:tab/>
              <w:t>3</w:t>
            </w:r>
          </w:hyperlink>
        </w:p>
        <w:p w14:paraId="41FEADD1" w14:textId="77777777" w:rsidR="00711AA7" w:rsidRPr="00711AA7" w:rsidRDefault="005A2978" w:rsidP="00711AA7">
          <w:pPr>
            <w:pStyle w:val="normal1"/>
            <w:ind w:firstLine="0"/>
            <w:rPr>
              <w:lang w:val="it"/>
            </w:rPr>
          </w:pPr>
          <w:hyperlink w:anchor="_heading=h.l3rotmlb9nly">
            <w:r w:rsidR="00711AA7" w:rsidRPr="00711AA7">
              <w:rPr>
                <w:rStyle w:val="Collegamentoipertestuale"/>
                <w:lang w:val="it"/>
              </w:rPr>
              <w:t>3.6 Rapporti con i responsabili di trattamento ex art. 28 Gdpr</w:t>
            </w:r>
            <w:r w:rsidR="00711AA7" w:rsidRPr="00711AA7">
              <w:rPr>
                <w:rStyle w:val="Collegamentoipertestuale"/>
                <w:lang w:val="it"/>
              </w:rPr>
              <w:tab/>
              <w:t>3</w:t>
            </w:r>
          </w:hyperlink>
        </w:p>
        <w:p w14:paraId="625F0117" w14:textId="77777777" w:rsidR="00711AA7" w:rsidRPr="00711AA7" w:rsidRDefault="005A2978" w:rsidP="00711AA7">
          <w:pPr>
            <w:pStyle w:val="normal1"/>
            <w:ind w:firstLine="0"/>
            <w:rPr>
              <w:lang w:val="it"/>
            </w:rPr>
          </w:pPr>
          <w:hyperlink w:anchor="_heading=h.qc8bzde50iml">
            <w:r w:rsidR="00711AA7" w:rsidRPr="00711AA7">
              <w:rPr>
                <w:rStyle w:val="Collegamentoipertestuale"/>
                <w:lang w:val="it"/>
              </w:rPr>
              <w:t>3.7 Descrizione del ciclo di vita del trattamento</w:t>
            </w:r>
            <w:r w:rsidR="00711AA7" w:rsidRPr="00711AA7">
              <w:rPr>
                <w:rStyle w:val="Collegamentoipertestuale"/>
                <w:lang w:val="it"/>
              </w:rPr>
              <w:tab/>
              <w:t>3</w:t>
            </w:r>
          </w:hyperlink>
        </w:p>
        <w:p w14:paraId="71B9CB36" w14:textId="77777777" w:rsidR="00711AA7" w:rsidRPr="00711AA7" w:rsidRDefault="005A2978" w:rsidP="00711AA7">
          <w:pPr>
            <w:pStyle w:val="normal1"/>
            <w:ind w:firstLine="0"/>
            <w:rPr>
              <w:lang w:val="it"/>
            </w:rPr>
          </w:pPr>
          <w:hyperlink w:anchor="_heading=h.3gjqmquplbns">
            <w:r w:rsidR="00711AA7" w:rsidRPr="00711AA7">
              <w:rPr>
                <w:rStyle w:val="Collegamentoipertestuale"/>
                <w:lang w:val="it"/>
              </w:rPr>
              <w:t>3.8  Ambito geografico del progetto di ricerca- Trasferimento extra UE</w:t>
            </w:r>
            <w:r w:rsidR="00711AA7" w:rsidRPr="00711AA7">
              <w:rPr>
                <w:rStyle w:val="Collegamentoipertestuale"/>
                <w:lang w:val="it"/>
              </w:rPr>
              <w:tab/>
              <w:t>4</w:t>
            </w:r>
          </w:hyperlink>
        </w:p>
        <w:p w14:paraId="7FB5BA1E" w14:textId="77777777" w:rsidR="00711AA7" w:rsidRPr="00711AA7" w:rsidRDefault="005A2978" w:rsidP="00711AA7">
          <w:pPr>
            <w:pStyle w:val="normal1"/>
            <w:ind w:firstLine="0"/>
            <w:rPr>
              <w:lang w:val="it"/>
            </w:rPr>
          </w:pPr>
          <w:hyperlink w:anchor="_heading=h.eo2kk1jppz3j">
            <w:r w:rsidR="00711AA7" w:rsidRPr="00711AA7">
              <w:rPr>
                <w:rStyle w:val="Collegamentoipertestuale"/>
                <w:lang w:val="it"/>
              </w:rPr>
              <w:t>3.9. Standard applicabili al trattamento</w:t>
            </w:r>
            <w:r w:rsidR="00711AA7" w:rsidRPr="00711AA7">
              <w:rPr>
                <w:rStyle w:val="Collegamentoipertestuale"/>
                <w:lang w:val="it"/>
              </w:rPr>
              <w:tab/>
              <w:t>4</w:t>
            </w:r>
          </w:hyperlink>
        </w:p>
        <w:p w14:paraId="79B2197D" w14:textId="77777777" w:rsidR="00711AA7" w:rsidRPr="00711AA7" w:rsidRDefault="005A2978" w:rsidP="00711AA7">
          <w:pPr>
            <w:pStyle w:val="normal1"/>
            <w:ind w:firstLine="0"/>
            <w:rPr>
              <w:b/>
              <w:lang w:val="it"/>
            </w:rPr>
          </w:pPr>
          <w:hyperlink w:anchor="_heading=h.do7ckoejb6um">
            <w:r w:rsidR="00711AA7" w:rsidRPr="00711AA7">
              <w:rPr>
                <w:rStyle w:val="Collegamentoipertestuale"/>
                <w:b/>
                <w:lang w:val="it"/>
              </w:rPr>
              <w:t>4. VALUTAZIONE DELLA NECESSITÀ E PROPORZIONALITÀ DEL TRATTAMENTO IN RELAZIONE ALLE FINALITÀ: I PRINCIPI DEL TRATTAMENTO</w:t>
            </w:r>
            <w:r w:rsidR="00711AA7" w:rsidRPr="00711AA7">
              <w:rPr>
                <w:rStyle w:val="Collegamentoipertestuale"/>
                <w:b/>
                <w:lang w:val="it"/>
              </w:rPr>
              <w:tab/>
              <w:t>4</w:t>
            </w:r>
          </w:hyperlink>
        </w:p>
        <w:p w14:paraId="4088D5B5" w14:textId="77777777" w:rsidR="00711AA7" w:rsidRPr="00711AA7" w:rsidRDefault="005A2978" w:rsidP="00711AA7">
          <w:pPr>
            <w:pStyle w:val="normal1"/>
            <w:ind w:firstLine="0"/>
            <w:rPr>
              <w:lang w:val="it"/>
            </w:rPr>
          </w:pPr>
          <w:hyperlink w:anchor="_heading=h.5hsxmrh5cgok">
            <w:r w:rsidR="00711AA7" w:rsidRPr="00711AA7">
              <w:rPr>
                <w:rStyle w:val="Collegamentoipertestuale"/>
                <w:lang w:val="it"/>
              </w:rPr>
              <w:t>4.1  Proporzionalità e necessità:</w:t>
            </w:r>
            <w:r w:rsidR="00711AA7" w:rsidRPr="00711AA7">
              <w:rPr>
                <w:rStyle w:val="Collegamentoipertestuale"/>
                <w:lang w:val="it"/>
              </w:rPr>
              <w:tab/>
              <w:t>4</w:t>
            </w:r>
          </w:hyperlink>
        </w:p>
        <w:p w14:paraId="5C7B5FFD" w14:textId="77777777" w:rsidR="00711AA7" w:rsidRPr="00711AA7" w:rsidRDefault="005A2978" w:rsidP="00711AA7">
          <w:pPr>
            <w:pStyle w:val="normal1"/>
            <w:ind w:firstLine="0"/>
            <w:rPr>
              <w:lang w:val="it"/>
            </w:rPr>
          </w:pPr>
          <w:hyperlink w:anchor="_heading=h.ttgxltnfglz3">
            <w:r w:rsidR="00711AA7" w:rsidRPr="00711AA7">
              <w:rPr>
                <w:rStyle w:val="Collegamentoipertestuale"/>
                <w:lang w:val="it"/>
              </w:rPr>
              <w:t>4.2 Liceità del trattamento</w:t>
            </w:r>
            <w:r w:rsidR="00711AA7" w:rsidRPr="00711AA7">
              <w:rPr>
                <w:rStyle w:val="Collegamentoipertestuale"/>
                <w:lang w:val="it"/>
              </w:rPr>
              <w:tab/>
              <w:t>5</w:t>
            </w:r>
          </w:hyperlink>
        </w:p>
        <w:p w14:paraId="041E4195" w14:textId="77777777" w:rsidR="00711AA7" w:rsidRPr="00711AA7" w:rsidRDefault="005A2978" w:rsidP="00711AA7">
          <w:pPr>
            <w:pStyle w:val="normal1"/>
            <w:ind w:firstLine="0"/>
            <w:rPr>
              <w:lang w:val="it"/>
            </w:rPr>
          </w:pPr>
          <w:hyperlink w:anchor="_heading=h.67f66k8j2kil">
            <w:r w:rsidR="00711AA7" w:rsidRPr="00711AA7">
              <w:rPr>
                <w:rStyle w:val="Collegamentoipertestuale"/>
                <w:lang w:val="it"/>
              </w:rPr>
              <w:t>4.3 Pertinenza e minimizzazione dei dati</w:t>
            </w:r>
            <w:r w:rsidR="00711AA7" w:rsidRPr="00711AA7">
              <w:rPr>
                <w:rStyle w:val="Collegamentoipertestuale"/>
                <w:lang w:val="it"/>
              </w:rPr>
              <w:tab/>
              <w:t>5</w:t>
            </w:r>
          </w:hyperlink>
        </w:p>
        <w:p w14:paraId="17C6AE59" w14:textId="77777777" w:rsidR="00711AA7" w:rsidRPr="00711AA7" w:rsidRDefault="005A2978" w:rsidP="00711AA7">
          <w:pPr>
            <w:pStyle w:val="normal1"/>
            <w:ind w:firstLine="0"/>
            <w:rPr>
              <w:lang w:val="it"/>
            </w:rPr>
          </w:pPr>
          <w:hyperlink w:anchor="_heading=h.z9bpybxbolk9">
            <w:r w:rsidR="00711AA7" w:rsidRPr="00711AA7">
              <w:rPr>
                <w:rStyle w:val="Collegamentoipertestuale"/>
                <w:lang w:val="it"/>
              </w:rPr>
              <w:t>4.4. Esattezza</w:t>
            </w:r>
            <w:r w:rsidR="00711AA7" w:rsidRPr="00711AA7">
              <w:rPr>
                <w:rStyle w:val="Collegamentoipertestuale"/>
                <w:lang w:val="it"/>
              </w:rPr>
              <w:tab/>
              <w:t>5</w:t>
            </w:r>
          </w:hyperlink>
        </w:p>
        <w:p w14:paraId="3C1B4F2B" w14:textId="77777777" w:rsidR="00711AA7" w:rsidRPr="00711AA7" w:rsidRDefault="005A2978" w:rsidP="00711AA7">
          <w:pPr>
            <w:pStyle w:val="normal1"/>
            <w:ind w:firstLine="0"/>
            <w:rPr>
              <w:lang w:val="it"/>
            </w:rPr>
          </w:pPr>
          <w:hyperlink w:anchor="_heading=h.a5pyat9xwg9q">
            <w:r w:rsidR="00711AA7" w:rsidRPr="00711AA7">
              <w:rPr>
                <w:rStyle w:val="Collegamentoipertestuale"/>
                <w:lang w:val="it"/>
              </w:rPr>
              <w:t>4.5 Limitazione della conservazione</w:t>
            </w:r>
            <w:r w:rsidR="00711AA7" w:rsidRPr="00711AA7">
              <w:rPr>
                <w:rStyle w:val="Collegamentoipertestuale"/>
                <w:lang w:val="it"/>
              </w:rPr>
              <w:tab/>
              <w:t>5</w:t>
            </w:r>
          </w:hyperlink>
        </w:p>
        <w:p w14:paraId="7EB8FF5B" w14:textId="77777777" w:rsidR="00711AA7" w:rsidRPr="00711AA7" w:rsidRDefault="005A2978" w:rsidP="00711AA7">
          <w:pPr>
            <w:pStyle w:val="normal1"/>
            <w:ind w:firstLine="0"/>
            <w:rPr>
              <w:lang w:val="it"/>
            </w:rPr>
          </w:pPr>
          <w:hyperlink w:anchor="_heading=h.ejxawn9vlrsq">
            <w:r w:rsidR="00711AA7" w:rsidRPr="00711AA7">
              <w:rPr>
                <w:rStyle w:val="Collegamentoipertestuale"/>
                <w:lang w:val="it"/>
              </w:rPr>
              <w:t>4.6 Risorse di supporto</w:t>
            </w:r>
            <w:r w:rsidR="00711AA7" w:rsidRPr="00711AA7">
              <w:rPr>
                <w:rStyle w:val="Collegamentoipertestuale"/>
                <w:lang w:val="it"/>
              </w:rPr>
              <w:tab/>
              <w:t>5</w:t>
            </w:r>
          </w:hyperlink>
        </w:p>
        <w:p w14:paraId="1A2944FD" w14:textId="77777777" w:rsidR="00711AA7" w:rsidRPr="00711AA7" w:rsidRDefault="005A2978" w:rsidP="00711AA7">
          <w:pPr>
            <w:pStyle w:val="normal1"/>
            <w:ind w:firstLine="0"/>
            <w:rPr>
              <w:b/>
              <w:lang w:val="it"/>
            </w:rPr>
          </w:pPr>
          <w:hyperlink w:anchor="_heading=h.oubjo98b7qk4">
            <w:r w:rsidR="00711AA7" w:rsidRPr="00711AA7">
              <w:rPr>
                <w:rStyle w:val="Collegamentoipertestuale"/>
                <w:b/>
                <w:lang w:val="it"/>
              </w:rPr>
              <w:t>5. VALUTAZIONE DEI RISCHI PER I DIRITTI E LE LIBERTÀ DEGLI INTERESSATI: MISURE A TUTELA DEGLI INTERESSATI</w:t>
            </w:r>
            <w:r w:rsidR="00711AA7" w:rsidRPr="00711AA7">
              <w:rPr>
                <w:rStyle w:val="Collegamentoipertestuale"/>
                <w:b/>
                <w:lang w:val="it"/>
              </w:rPr>
              <w:tab/>
              <w:t>6</w:t>
            </w:r>
          </w:hyperlink>
        </w:p>
        <w:p w14:paraId="3C486C5C" w14:textId="77777777" w:rsidR="00711AA7" w:rsidRPr="00711AA7" w:rsidRDefault="005A2978" w:rsidP="00711AA7">
          <w:pPr>
            <w:pStyle w:val="normal1"/>
            <w:ind w:firstLine="0"/>
            <w:rPr>
              <w:lang w:val="it"/>
            </w:rPr>
          </w:pPr>
          <w:hyperlink w:anchor="_heading=h.124ayiyf7h1z">
            <w:r w:rsidR="00711AA7" w:rsidRPr="00711AA7">
              <w:rPr>
                <w:rStyle w:val="Collegamentoipertestuale"/>
                <w:lang w:val="it"/>
              </w:rPr>
              <w:t>5.1 Informazioni fornite all’interessato (artt. 12, 13, 14 GDPR)</w:t>
            </w:r>
            <w:r w:rsidR="00711AA7" w:rsidRPr="00711AA7">
              <w:rPr>
                <w:rStyle w:val="Collegamentoipertestuale"/>
                <w:lang w:val="it"/>
              </w:rPr>
              <w:tab/>
              <w:t>6</w:t>
            </w:r>
          </w:hyperlink>
        </w:p>
        <w:p w14:paraId="4171E614" w14:textId="77777777" w:rsidR="00711AA7" w:rsidRPr="00711AA7" w:rsidRDefault="005A2978" w:rsidP="00711AA7">
          <w:pPr>
            <w:pStyle w:val="normal1"/>
            <w:ind w:firstLine="0"/>
            <w:rPr>
              <w:lang w:val="it"/>
            </w:rPr>
          </w:pPr>
          <w:hyperlink w:anchor="_heading=h.8idto21qx3p2">
            <w:r w:rsidR="00711AA7" w:rsidRPr="00711AA7">
              <w:rPr>
                <w:rStyle w:val="Collegamentoipertestuale"/>
                <w:lang w:val="it"/>
              </w:rPr>
              <w:t>5.2 Diritto di accesso e portabilità dei dati (artt. 15 e 20 GDPR)</w:t>
            </w:r>
            <w:r w:rsidR="00711AA7" w:rsidRPr="00711AA7">
              <w:rPr>
                <w:rStyle w:val="Collegamentoipertestuale"/>
                <w:lang w:val="it"/>
              </w:rPr>
              <w:tab/>
              <w:t>6</w:t>
            </w:r>
          </w:hyperlink>
        </w:p>
        <w:p w14:paraId="4994733E" w14:textId="77777777" w:rsidR="00711AA7" w:rsidRPr="00711AA7" w:rsidRDefault="005A2978" w:rsidP="00711AA7">
          <w:pPr>
            <w:pStyle w:val="normal1"/>
            <w:ind w:firstLine="0"/>
            <w:rPr>
              <w:lang w:val="it"/>
            </w:rPr>
          </w:pPr>
          <w:hyperlink w:anchor="_heading=h.tb025ztdsexv">
            <w:r w:rsidR="00711AA7" w:rsidRPr="00711AA7">
              <w:rPr>
                <w:rStyle w:val="Collegamentoipertestuale"/>
                <w:lang w:val="it"/>
              </w:rPr>
              <w:t>5.3 Diritto di rettifica e cancellazione (artt. 16, 17 e 19 GDPR)</w:t>
            </w:r>
            <w:r w:rsidR="00711AA7" w:rsidRPr="00711AA7">
              <w:rPr>
                <w:rStyle w:val="Collegamentoipertestuale"/>
                <w:lang w:val="it"/>
              </w:rPr>
              <w:tab/>
              <w:t>7</w:t>
            </w:r>
          </w:hyperlink>
        </w:p>
        <w:p w14:paraId="5F15F387" w14:textId="77777777" w:rsidR="00711AA7" w:rsidRPr="00711AA7" w:rsidRDefault="005A2978" w:rsidP="00711AA7">
          <w:pPr>
            <w:pStyle w:val="normal1"/>
            <w:ind w:firstLine="0"/>
            <w:rPr>
              <w:lang w:val="it"/>
            </w:rPr>
          </w:pPr>
          <w:hyperlink w:anchor="_heading=h.sgop3itqz1mx">
            <w:r w:rsidR="00711AA7" w:rsidRPr="00711AA7">
              <w:rPr>
                <w:rStyle w:val="Collegamentoipertestuale"/>
                <w:lang w:val="it"/>
              </w:rPr>
              <w:t>5.4 Diritto di opposizione e limitazione del trattamento (artt. 18, 19, 21 GDPR)</w:t>
            </w:r>
            <w:r w:rsidR="00711AA7" w:rsidRPr="00711AA7">
              <w:rPr>
                <w:rStyle w:val="Collegamentoipertestuale"/>
                <w:lang w:val="it"/>
              </w:rPr>
              <w:tab/>
              <w:t>7</w:t>
            </w:r>
          </w:hyperlink>
        </w:p>
        <w:p w14:paraId="682C725C" w14:textId="77777777" w:rsidR="00711AA7" w:rsidRPr="00711AA7" w:rsidRDefault="005A2978" w:rsidP="00711AA7">
          <w:pPr>
            <w:pStyle w:val="normal1"/>
            <w:ind w:firstLine="0"/>
            <w:rPr>
              <w:b/>
              <w:lang w:val="it"/>
            </w:rPr>
          </w:pPr>
          <w:hyperlink w:anchor="_heading=h.2zriod89jj7">
            <w:r w:rsidR="00711AA7" w:rsidRPr="00711AA7">
              <w:rPr>
                <w:rStyle w:val="Collegamentoipertestuale"/>
                <w:b/>
                <w:lang w:val="it"/>
              </w:rPr>
              <w:t>6. VALUTAZIONE DEI RISCHI PER I DIRITTI E LE LIBERTÀ DEGLI INTERESSATI</w:t>
            </w:r>
            <w:r w:rsidR="00711AA7" w:rsidRPr="00711AA7">
              <w:rPr>
                <w:rStyle w:val="Collegamentoipertestuale"/>
                <w:b/>
                <w:lang w:val="it"/>
              </w:rPr>
              <w:tab/>
              <w:t>7</w:t>
            </w:r>
          </w:hyperlink>
        </w:p>
        <w:p w14:paraId="0C2C17FB" w14:textId="77777777" w:rsidR="00711AA7" w:rsidRPr="00711AA7" w:rsidRDefault="005A2978" w:rsidP="00711AA7">
          <w:pPr>
            <w:pStyle w:val="normal1"/>
            <w:ind w:firstLine="0"/>
            <w:rPr>
              <w:lang w:val="it"/>
            </w:rPr>
          </w:pPr>
          <w:hyperlink w:anchor="_heading=h.l62z95z4edbj">
            <w:r w:rsidR="00711AA7" w:rsidRPr="00711AA7">
              <w:rPr>
                <w:rStyle w:val="Collegamentoipertestuale"/>
                <w:lang w:val="it"/>
              </w:rPr>
              <w:t>6.1 Valutazione complessiva del rischio connesso al trattamento oggetto della presente DPIA (selezionare in base al valore risultante dall’analisi del rischio effettuata nel file excel):</w:t>
            </w:r>
            <w:r w:rsidR="00711AA7" w:rsidRPr="00711AA7">
              <w:rPr>
                <w:rStyle w:val="Collegamentoipertestuale"/>
                <w:lang w:val="it"/>
              </w:rPr>
              <w:tab/>
              <w:t>8</w:t>
            </w:r>
          </w:hyperlink>
        </w:p>
        <w:p w14:paraId="12A0A285" w14:textId="77777777" w:rsidR="00711AA7" w:rsidRPr="00711AA7" w:rsidRDefault="005A2978" w:rsidP="00711AA7">
          <w:pPr>
            <w:pStyle w:val="normal1"/>
            <w:ind w:firstLine="0"/>
            <w:rPr>
              <w:b/>
              <w:lang w:val="it"/>
            </w:rPr>
          </w:pPr>
          <w:hyperlink w:anchor="_heading=h.tdbq0551ky35">
            <w:r w:rsidR="00711AA7" w:rsidRPr="00711AA7">
              <w:rPr>
                <w:rStyle w:val="Collegamentoipertestuale"/>
                <w:b/>
                <w:lang w:val="it"/>
              </w:rPr>
              <w:t>7. PARERE DEL RESPONSABILE PROTEZIONE DATI (se richiesto):</w:t>
            </w:r>
            <w:r w:rsidR="00711AA7" w:rsidRPr="00711AA7">
              <w:rPr>
                <w:rStyle w:val="Collegamentoipertestuale"/>
                <w:b/>
                <w:lang w:val="it"/>
              </w:rPr>
              <w:tab/>
              <w:t>8</w:t>
            </w:r>
          </w:hyperlink>
        </w:p>
        <w:p w14:paraId="378793D8" w14:textId="77777777" w:rsidR="00711AA7" w:rsidRPr="00711AA7" w:rsidRDefault="005A2978" w:rsidP="00711AA7">
          <w:pPr>
            <w:pStyle w:val="normal1"/>
            <w:ind w:firstLine="0"/>
            <w:rPr>
              <w:b/>
              <w:lang w:val="it"/>
            </w:rPr>
          </w:pPr>
          <w:hyperlink w:anchor="_heading=h.mprc2tlqwuq9">
            <w:r w:rsidR="00711AA7" w:rsidRPr="00711AA7">
              <w:rPr>
                <w:rStyle w:val="Collegamentoipertestuale"/>
                <w:b/>
                <w:lang w:val="it"/>
              </w:rPr>
              <w:t>8. RICHIESTA OPINIONE DEGLI INTERESSATI:</w:t>
            </w:r>
            <w:r w:rsidR="00711AA7" w:rsidRPr="00711AA7">
              <w:rPr>
                <w:rStyle w:val="Collegamentoipertestuale"/>
                <w:b/>
                <w:lang w:val="it"/>
              </w:rPr>
              <w:tab/>
              <w:t>8</w:t>
            </w:r>
          </w:hyperlink>
          <w:r w:rsidR="00711AA7" w:rsidRPr="00711AA7">
            <w:fldChar w:fldCharType="end"/>
          </w:r>
        </w:p>
      </w:sdtContent>
    </w:sdt>
    <w:p w14:paraId="673FA2E7" w14:textId="77777777" w:rsidR="00711AA7" w:rsidRPr="00711AA7" w:rsidRDefault="00711AA7" w:rsidP="00711AA7">
      <w:pPr>
        <w:pStyle w:val="normal1"/>
        <w:widowControl w:val="0"/>
        <w:tabs>
          <w:tab w:val="right" w:pos="12000"/>
        </w:tabs>
        <w:ind w:firstLine="0"/>
        <w:rPr>
          <w:b/>
          <w:lang w:val="it"/>
        </w:rPr>
      </w:pPr>
      <w:r w:rsidRPr="00711AA7">
        <w:rPr>
          <w:lang w:val="it"/>
        </w:rPr>
        <w:br w:type="page"/>
      </w:r>
    </w:p>
    <w:p w14:paraId="34D1AE94" w14:textId="40826C2C" w:rsidR="00FC387B" w:rsidRDefault="00FC387B" w:rsidP="00711AA7">
      <w:pPr>
        <w:pStyle w:val="normal1"/>
        <w:widowControl w:val="0"/>
        <w:tabs>
          <w:tab w:val="right" w:pos="12000"/>
        </w:tabs>
        <w:ind w:firstLine="0"/>
        <w:jc w:val="left"/>
        <w:rPr>
          <w:b/>
          <w:sz w:val="22"/>
          <w:szCs w:val="22"/>
        </w:rPr>
      </w:pPr>
    </w:p>
    <w:p w14:paraId="6B232BC5" w14:textId="77777777" w:rsidR="00FC387B" w:rsidRDefault="00624239">
      <w:pPr>
        <w:pStyle w:val="normal1"/>
        <w:keepNext/>
        <w:keepLines/>
        <w:numPr>
          <w:ilvl w:val="0"/>
          <w:numId w:val="2"/>
        </w:numPr>
        <w:ind w:left="2" w:hanging="2"/>
        <w:rPr>
          <w:b/>
          <w:color w:val="000000"/>
          <w:sz w:val="22"/>
          <w:szCs w:val="22"/>
        </w:rPr>
      </w:pPr>
      <w:bookmarkStart w:id="0" w:name="_heading=h.qqe6fk20apfp"/>
      <w:bookmarkEnd w:id="0"/>
      <w:r>
        <w:rPr>
          <w:b/>
          <w:color w:val="000000"/>
          <w:sz w:val="22"/>
          <w:szCs w:val="22"/>
        </w:rPr>
        <w:t>SOMMARIO</w:t>
      </w:r>
    </w:p>
    <w:p w14:paraId="3F5313C3" w14:textId="77777777" w:rsidR="00FC387B" w:rsidRDefault="00624239">
      <w:pPr>
        <w:pStyle w:val="normal1"/>
        <w:ind w:left="2" w:hanging="2"/>
        <w:rPr>
          <w:sz w:val="22"/>
          <w:szCs w:val="22"/>
        </w:rPr>
      </w:pPr>
      <w:r>
        <w:rPr>
          <w:sz w:val="22"/>
          <w:szCs w:val="22"/>
        </w:rPr>
        <w:t>Il presente documento, redatto ai sensi dell’art. 35 par. 7 GDPR, contiene:</w:t>
      </w:r>
    </w:p>
    <w:p w14:paraId="7129E898" w14:textId="77777777" w:rsidR="00FC387B" w:rsidRDefault="00624239">
      <w:pPr>
        <w:pStyle w:val="normal1"/>
        <w:ind w:left="2" w:hanging="2"/>
        <w:rPr>
          <w:sz w:val="22"/>
          <w:szCs w:val="22"/>
        </w:rPr>
      </w:pPr>
      <w:r>
        <w:rPr>
          <w:sz w:val="22"/>
          <w:szCs w:val="22"/>
        </w:rPr>
        <w:t>a) una descrizione dei trattamenti previsti e delle finalità del trattamento;</w:t>
      </w:r>
    </w:p>
    <w:p w14:paraId="6FCCF75E" w14:textId="77777777" w:rsidR="00FC387B" w:rsidRDefault="00624239">
      <w:pPr>
        <w:pStyle w:val="normal1"/>
        <w:ind w:left="2" w:hanging="2"/>
        <w:rPr>
          <w:sz w:val="22"/>
          <w:szCs w:val="22"/>
        </w:rPr>
      </w:pPr>
      <w:r>
        <w:rPr>
          <w:sz w:val="22"/>
          <w:szCs w:val="22"/>
        </w:rPr>
        <w:t>b) una valutazione della necessità e proporzionalità dei trattamenti in relazione alle finalità;</w:t>
      </w:r>
    </w:p>
    <w:p w14:paraId="253ABD92" w14:textId="77777777" w:rsidR="00FC387B" w:rsidRDefault="00624239">
      <w:pPr>
        <w:pStyle w:val="normal1"/>
        <w:ind w:left="2" w:hanging="2"/>
        <w:rPr>
          <w:sz w:val="22"/>
          <w:szCs w:val="22"/>
        </w:rPr>
      </w:pPr>
      <w:r>
        <w:rPr>
          <w:sz w:val="22"/>
          <w:szCs w:val="22"/>
        </w:rPr>
        <w:t>c) una valutazione dei rischi per i diritti e le libertà degli interessati;</w:t>
      </w:r>
    </w:p>
    <w:p w14:paraId="59875D95" w14:textId="77777777" w:rsidR="00FC387B" w:rsidRDefault="00624239">
      <w:pPr>
        <w:pStyle w:val="normal1"/>
        <w:ind w:left="2" w:hanging="2"/>
        <w:rPr>
          <w:sz w:val="22"/>
          <w:szCs w:val="22"/>
        </w:rPr>
      </w:pPr>
      <w:bookmarkStart w:id="1" w:name="_heading=h.fo6tgy9c8e9h"/>
      <w:bookmarkEnd w:id="1"/>
      <w:r>
        <w:rPr>
          <w:sz w:val="22"/>
          <w:szCs w:val="22"/>
        </w:rPr>
        <w:t>d) le misure previste per affrontare i rischi, includendo le garanzie, le misure di sicurezza e i meccanismi per garantire la protezione dei dati personali e dimostrare la conformità al Regolamento UE 679/2016 (GDPR), tenuto conto dei diritti e degli interessi legittimi degli interessati e delle altre persone in questione.</w:t>
      </w:r>
    </w:p>
    <w:p w14:paraId="391E0B46" w14:textId="77777777" w:rsidR="00FC387B" w:rsidRDefault="00FC387B">
      <w:pPr>
        <w:pStyle w:val="normal1"/>
        <w:ind w:left="2" w:hanging="2"/>
        <w:rPr>
          <w:sz w:val="22"/>
          <w:szCs w:val="22"/>
        </w:rPr>
      </w:pPr>
    </w:p>
    <w:p w14:paraId="50A356B8" w14:textId="77777777" w:rsidR="00FC387B" w:rsidRDefault="00624239">
      <w:pPr>
        <w:pStyle w:val="normal1"/>
        <w:keepNext/>
        <w:keepLines/>
        <w:numPr>
          <w:ilvl w:val="0"/>
          <w:numId w:val="2"/>
        </w:numPr>
        <w:ind w:left="2" w:hanging="2"/>
        <w:rPr>
          <w:b/>
          <w:color w:val="000000"/>
          <w:sz w:val="22"/>
          <w:szCs w:val="22"/>
        </w:rPr>
      </w:pPr>
      <w:r>
        <w:rPr>
          <w:b/>
          <w:color w:val="000000"/>
          <w:sz w:val="22"/>
          <w:szCs w:val="22"/>
        </w:rPr>
        <w:t>INFORMAZIONI</w:t>
      </w:r>
    </w:p>
    <w:p w14:paraId="2542A5F7" w14:textId="77777777" w:rsidR="00FC387B" w:rsidRDefault="00FC387B">
      <w:pPr>
        <w:pStyle w:val="normal1"/>
        <w:ind w:left="2" w:hanging="2"/>
        <w:rPr>
          <w:sz w:val="22"/>
          <w:szCs w:val="22"/>
        </w:rPr>
      </w:pPr>
    </w:p>
    <w:p w14:paraId="08E5B566" w14:textId="172AD534" w:rsidR="00FC387B" w:rsidRDefault="0078441F">
      <w:pPr>
        <w:pStyle w:val="normal1"/>
        <w:ind w:left="2" w:hanging="2"/>
        <w:rPr>
          <w:b/>
          <w:sz w:val="22"/>
          <w:szCs w:val="22"/>
        </w:rPr>
      </w:pPr>
      <w:r>
        <w:rPr>
          <w:b/>
          <w:sz w:val="22"/>
          <w:szCs w:val="22"/>
        </w:rPr>
        <w:t xml:space="preserve">Studio Clinico: </w:t>
      </w:r>
      <w:r w:rsidR="004948C1" w:rsidRPr="00201443">
        <w:rPr>
          <w:rFonts w:cs="Times New Roman"/>
          <w:sz w:val="22"/>
          <w:szCs w:val="22"/>
          <w:lang w:eastAsia="en-US" w:bidi="ar-SA"/>
        </w:rPr>
        <w:t>Medicina Interna ad Alta Intensità</w:t>
      </w:r>
      <w:r w:rsidR="004948C1">
        <w:rPr>
          <w:rFonts w:cs="Times New Roman"/>
          <w:sz w:val="22"/>
          <w:szCs w:val="22"/>
          <w:lang w:eastAsia="en-US" w:bidi="ar-SA"/>
        </w:rPr>
        <w:t>: il paziente critico in Area Medica (AMICA)</w:t>
      </w:r>
      <w:r w:rsidR="00D71E26">
        <w:rPr>
          <w:rFonts w:asciiTheme="minorHAnsi" w:hAnsiTheme="minorHAnsi" w:cstheme="minorHAnsi"/>
          <w:sz w:val="22"/>
          <w:szCs w:val="22"/>
        </w:rPr>
        <w:t>.</w:t>
      </w:r>
      <w:r w:rsidR="00D71E26" w:rsidDel="00D71E26">
        <w:rPr>
          <w:i/>
          <w:sz w:val="22"/>
          <w:szCs w:val="22"/>
        </w:rPr>
        <w:t xml:space="preserve"> </w:t>
      </w:r>
    </w:p>
    <w:p w14:paraId="6F6CB429" w14:textId="77777777" w:rsidR="00FC387B" w:rsidRDefault="00FC387B">
      <w:pPr>
        <w:pStyle w:val="normal1"/>
        <w:ind w:left="2" w:hanging="2"/>
        <w:rPr>
          <w:b/>
          <w:sz w:val="22"/>
          <w:szCs w:val="22"/>
        </w:rPr>
      </w:pPr>
    </w:p>
    <w:p w14:paraId="38488C3F" w14:textId="6C208D21" w:rsidR="00FC387B" w:rsidRPr="00D71E26" w:rsidRDefault="00624239" w:rsidP="00D71E26">
      <w:pPr>
        <w:pStyle w:val="normal1"/>
        <w:ind w:left="2" w:hanging="2"/>
        <w:rPr>
          <w:b/>
          <w:sz w:val="22"/>
          <w:szCs w:val="22"/>
        </w:rPr>
      </w:pPr>
      <w:r>
        <w:rPr>
          <w:b/>
          <w:sz w:val="22"/>
          <w:szCs w:val="22"/>
        </w:rPr>
        <w:t>Codice protocollo:</w:t>
      </w:r>
      <w:r w:rsidR="00D71E26">
        <w:rPr>
          <w:b/>
          <w:sz w:val="22"/>
          <w:szCs w:val="22"/>
        </w:rPr>
        <w:t xml:space="preserve"> </w:t>
      </w:r>
      <w:r w:rsidR="004948C1">
        <w:rPr>
          <w:sz w:val="22"/>
          <w:szCs w:val="22"/>
        </w:rPr>
        <w:t>AMICA</w:t>
      </w:r>
    </w:p>
    <w:p w14:paraId="47F135B9" w14:textId="6AE0B888" w:rsidR="004948C1" w:rsidRDefault="00624239">
      <w:pPr>
        <w:pStyle w:val="normal1"/>
        <w:ind w:left="2" w:hanging="2"/>
        <w:rPr>
          <w:b/>
          <w:sz w:val="22"/>
          <w:szCs w:val="22"/>
        </w:rPr>
      </w:pPr>
      <w:r>
        <w:rPr>
          <w:b/>
          <w:sz w:val="22"/>
          <w:szCs w:val="22"/>
        </w:rPr>
        <w:t xml:space="preserve">Centro </w:t>
      </w:r>
      <w:r w:rsidR="002520A1">
        <w:rPr>
          <w:b/>
          <w:sz w:val="22"/>
          <w:szCs w:val="22"/>
        </w:rPr>
        <w:t xml:space="preserve">clinico </w:t>
      </w:r>
      <w:r w:rsidR="004A4C94">
        <w:rPr>
          <w:b/>
          <w:sz w:val="22"/>
          <w:szCs w:val="22"/>
        </w:rPr>
        <w:t>coordinatore</w:t>
      </w:r>
      <w:r>
        <w:rPr>
          <w:b/>
          <w:sz w:val="22"/>
          <w:szCs w:val="22"/>
        </w:rPr>
        <w:t>:</w:t>
      </w:r>
      <w:r w:rsidR="004A4C94">
        <w:rPr>
          <w:b/>
          <w:sz w:val="22"/>
          <w:szCs w:val="22"/>
        </w:rPr>
        <w:t xml:space="preserve"> </w:t>
      </w:r>
      <w:r w:rsidR="004948C1" w:rsidRPr="008A4D67">
        <w:rPr>
          <w:color w:val="1F1F21"/>
          <w:sz w:val="22"/>
          <w:szCs w:val="22"/>
        </w:rPr>
        <w:t>SO</w:t>
      </w:r>
      <w:r w:rsidR="004948C1">
        <w:rPr>
          <w:color w:val="1F1F21"/>
          <w:sz w:val="22"/>
          <w:szCs w:val="22"/>
        </w:rPr>
        <w:t>S</w:t>
      </w:r>
      <w:r w:rsidR="004948C1" w:rsidRPr="008A4D67">
        <w:rPr>
          <w:color w:val="1F1F21"/>
          <w:sz w:val="22"/>
          <w:szCs w:val="22"/>
        </w:rPr>
        <w:t xml:space="preserve"> Medicina </w:t>
      </w:r>
      <w:r w:rsidR="004948C1">
        <w:rPr>
          <w:color w:val="1F1F21"/>
          <w:sz w:val="22"/>
          <w:szCs w:val="22"/>
        </w:rPr>
        <w:t xml:space="preserve">Alta Intensità </w:t>
      </w:r>
      <w:r w:rsidR="004948C1" w:rsidRPr="008A4D67">
        <w:rPr>
          <w:rFonts w:cs="Times New Roman"/>
          <w:sz w:val="22"/>
          <w:szCs w:val="22"/>
          <w:lang w:eastAsia="en-US" w:bidi="ar-SA"/>
        </w:rPr>
        <w:t>Santa Maria Nuova</w:t>
      </w:r>
      <w:r w:rsidR="004948C1">
        <w:rPr>
          <w:rFonts w:cs="Times New Roman"/>
          <w:sz w:val="22"/>
          <w:szCs w:val="22"/>
          <w:lang w:eastAsia="en-US" w:bidi="ar-SA"/>
        </w:rPr>
        <w:t>, Firenze</w:t>
      </w:r>
      <w:r w:rsidR="004948C1" w:rsidRPr="008A4D67">
        <w:rPr>
          <w:rFonts w:cs="Times New Roman"/>
          <w:sz w:val="22"/>
          <w:szCs w:val="22"/>
          <w:lang w:eastAsia="en-US" w:bidi="ar-SA"/>
        </w:rPr>
        <w:t xml:space="preserve"> – Azienda US</w:t>
      </w:r>
      <w:r w:rsidR="004948C1" w:rsidRPr="0097294A">
        <w:rPr>
          <w:rFonts w:cs="Times New Roman"/>
          <w:sz w:val="22"/>
          <w:szCs w:val="22"/>
          <w:lang w:eastAsia="en-US" w:bidi="ar-SA"/>
        </w:rPr>
        <w:t>L Toscana Cent</w:t>
      </w:r>
      <w:r w:rsidR="004948C1" w:rsidRPr="00FF2A4D">
        <w:rPr>
          <w:rFonts w:cs="Times New Roman"/>
          <w:sz w:val="22"/>
          <w:szCs w:val="22"/>
          <w:lang w:eastAsia="en-US" w:bidi="ar-SA"/>
        </w:rPr>
        <w:t>ro</w:t>
      </w:r>
      <w:r w:rsidR="004948C1">
        <w:rPr>
          <w:b/>
          <w:sz w:val="22"/>
          <w:szCs w:val="22"/>
        </w:rPr>
        <w:t xml:space="preserve"> </w:t>
      </w:r>
    </w:p>
    <w:p w14:paraId="7236E5C7" w14:textId="70249EE9" w:rsidR="00FC387B" w:rsidRDefault="00624239">
      <w:pPr>
        <w:pStyle w:val="normal1"/>
        <w:ind w:left="2" w:hanging="2"/>
        <w:rPr>
          <w:b/>
          <w:sz w:val="22"/>
          <w:szCs w:val="22"/>
        </w:rPr>
      </w:pPr>
      <w:r>
        <w:rPr>
          <w:b/>
          <w:sz w:val="22"/>
          <w:szCs w:val="22"/>
        </w:rPr>
        <w:t>Promotore:</w:t>
      </w:r>
      <w:r w:rsidR="004A4C94">
        <w:rPr>
          <w:b/>
          <w:sz w:val="22"/>
          <w:szCs w:val="22"/>
        </w:rPr>
        <w:t xml:space="preserve"> </w:t>
      </w:r>
      <w:r w:rsidR="004A4C94" w:rsidRPr="00865AB9">
        <w:rPr>
          <w:sz w:val="22"/>
          <w:szCs w:val="22"/>
        </w:rPr>
        <w:t>Azienda USL Toscana Centro</w:t>
      </w:r>
    </w:p>
    <w:p w14:paraId="44EC08A1" w14:textId="745288B9" w:rsidR="004948C1" w:rsidRDefault="00624239" w:rsidP="004948C1">
      <w:pPr>
        <w:suppressAutoHyphens w:val="0"/>
        <w:rPr>
          <w:color w:val="1F1F21"/>
          <w:sz w:val="22"/>
          <w:szCs w:val="22"/>
        </w:rPr>
      </w:pPr>
      <w:r>
        <w:rPr>
          <w:b/>
          <w:sz w:val="22"/>
          <w:szCs w:val="22"/>
        </w:rPr>
        <w:t xml:space="preserve">Responsabile Scientifico (PI): </w:t>
      </w:r>
      <w:r w:rsidR="004948C1" w:rsidRPr="008A4D67">
        <w:rPr>
          <w:color w:val="1F1F21"/>
          <w:sz w:val="22"/>
          <w:szCs w:val="22"/>
        </w:rPr>
        <w:t xml:space="preserve">Dott. Vieri </w:t>
      </w:r>
      <w:proofErr w:type="spellStart"/>
      <w:r w:rsidR="004948C1" w:rsidRPr="008A4D67">
        <w:rPr>
          <w:color w:val="1F1F21"/>
          <w:sz w:val="22"/>
          <w:szCs w:val="22"/>
        </w:rPr>
        <w:t>Vannucchi</w:t>
      </w:r>
      <w:proofErr w:type="spellEnd"/>
      <w:r w:rsidR="004948C1">
        <w:rPr>
          <w:color w:val="1F1F21"/>
          <w:sz w:val="22"/>
          <w:szCs w:val="22"/>
        </w:rPr>
        <w:t>, SOS</w:t>
      </w:r>
      <w:r w:rsidR="004948C1" w:rsidRPr="008A4D67">
        <w:rPr>
          <w:color w:val="1F1F21"/>
          <w:sz w:val="22"/>
          <w:szCs w:val="22"/>
        </w:rPr>
        <w:t xml:space="preserve"> Medicina </w:t>
      </w:r>
      <w:r w:rsidR="004948C1">
        <w:rPr>
          <w:color w:val="1F1F21"/>
          <w:sz w:val="22"/>
          <w:szCs w:val="22"/>
        </w:rPr>
        <w:t xml:space="preserve">Alta Intensità </w:t>
      </w:r>
      <w:r w:rsidR="004948C1" w:rsidRPr="008A4D67">
        <w:rPr>
          <w:color w:val="1F1F21"/>
          <w:sz w:val="22"/>
          <w:szCs w:val="22"/>
        </w:rPr>
        <w:t xml:space="preserve">Santa Maria Nuova, Firenze </w:t>
      </w:r>
      <w:r w:rsidR="004948C1">
        <w:rPr>
          <w:color w:val="1F1F21"/>
          <w:sz w:val="22"/>
          <w:szCs w:val="22"/>
        </w:rPr>
        <w:t xml:space="preserve">- </w:t>
      </w:r>
      <w:r w:rsidR="004948C1" w:rsidRPr="008A4D67">
        <w:rPr>
          <w:color w:val="1F1F21"/>
          <w:sz w:val="22"/>
          <w:szCs w:val="22"/>
        </w:rPr>
        <w:t>Azienda USL Toscana Centro,</w:t>
      </w:r>
      <w:r w:rsidR="004948C1">
        <w:rPr>
          <w:color w:val="1F1F21"/>
          <w:sz w:val="22"/>
          <w:szCs w:val="22"/>
        </w:rPr>
        <w:t xml:space="preserve"> </w:t>
      </w:r>
      <w:r w:rsidR="004948C1" w:rsidRPr="008A4D67">
        <w:rPr>
          <w:color w:val="1F1F21"/>
          <w:sz w:val="22"/>
          <w:szCs w:val="22"/>
        </w:rPr>
        <w:t xml:space="preserve">email: </w:t>
      </w:r>
      <w:hyperlink r:id="rId9" w:history="1">
        <w:r w:rsidR="004948C1" w:rsidRPr="008A4D67">
          <w:rPr>
            <w:rStyle w:val="Collegamentoipertestuale"/>
            <w:sz w:val="22"/>
            <w:szCs w:val="22"/>
          </w:rPr>
          <w:t>vieri.vannucchi@uslcentro.toscana.it</w:t>
        </w:r>
      </w:hyperlink>
    </w:p>
    <w:p w14:paraId="056CE32E" w14:textId="77777777" w:rsidR="004948C1" w:rsidRPr="008A4D67" w:rsidRDefault="004948C1" w:rsidP="004948C1">
      <w:pPr>
        <w:suppressAutoHyphens w:val="0"/>
        <w:rPr>
          <w:color w:val="1F1F21"/>
          <w:sz w:val="22"/>
          <w:szCs w:val="22"/>
        </w:rPr>
      </w:pPr>
    </w:p>
    <w:p w14:paraId="2C99EE76" w14:textId="65048115" w:rsidR="00FC387B" w:rsidRDefault="00624239" w:rsidP="004948C1">
      <w:pPr>
        <w:spacing w:line="242" w:lineRule="auto"/>
        <w:jc w:val="both"/>
        <w:rPr>
          <w:sz w:val="22"/>
          <w:szCs w:val="22"/>
        </w:rPr>
      </w:pPr>
      <w:r>
        <w:rPr>
          <w:sz w:val="22"/>
          <w:szCs w:val="22"/>
        </w:rPr>
        <w:t>Data di generazione documento:</w:t>
      </w:r>
      <w:r w:rsidR="004A4C94">
        <w:rPr>
          <w:sz w:val="22"/>
          <w:szCs w:val="22"/>
        </w:rPr>
        <w:t xml:space="preserve"> </w:t>
      </w:r>
      <w:r w:rsidR="004948C1">
        <w:rPr>
          <w:sz w:val="22"/>
          <w:szCs w:val="22"/>
        </w:rPr>
        <w:t>15.04.2026</w:t>
      </w:r>
    </w:p>
    <w:p w14:paraId="61FF3AE4" w14:textId="77777777" w:rsidR="00176E82" w:rsidRDefault="00176E82" w:rsidP="00176E82">
      <w:pPr>
        <w:pStyle w:val="normal1"/>
        <w:ind w:left="2" w:hanging="2"/>
        <w:rPr>
          <w:sz w:val="22"/>
          <w:szCs w:val="22"/>
        </w:rPr>
      </w:pPr>
    </w:p>
    <w:p w14:paraId="772A670E" w14:textId="6BB06983" w:rsidR="00176E82" w:rsidRDefault="00176E82" w:rsidP="00176E82">
      <w:pPr>
        <w:pStyle w:val="normal1"/>
        <w:ind w:left="2" w:hanging="2"/>
        <w:rPr>
          <w:i/>
          <w:sz w:val="22"/>
          <w:szCs w:val="22"/>
        </w:rPr>
      </w:pPr>
      <w:r>
        <w:rPr>
          <w:sz w:val="22"/>
          <w:szCs w:val="22"/>
        </w:rPr>
        <w:t xml:space="preserve">Stato: </w:t>
      </w:r>
      <w:r w:rsidR="004A4C94">
        <w:rPr>
          <w:sz w:val="22"/>
          <w:szCs w:val="22"/>
        </w:rPr>
        <w:t>Versione 1.0</w:t>
      </w:r>
    </w:p>
    <w:p w14:paraId="285DEEF9" w14:textId="77777777" w:rsidR="00FC387B" w:rsidRDefault="00FC387B">
      <w:pPr>
        <w:pStyle w:val="normal1"/>
        <w:ind w:left="2" w:hanging="2"/>
        <w:rPr>
          <w:sz w:val="22"/>
          <w:szCs w:val="22"/>
        </w:rPr>
      </w:pPr>
    </w:p>
    <w:p w14:paraId="4595D28E" w14:textId="69B9FC08" w:rsidR="00FC387B" w:rsidRDefault="00624239">
      <w:pPr>
        <w:pStyle w:val="normal1"/>
        <w:ind w:left="2" w:hanging="2"/>
        <w:rPr>
          <w:i/>
          <w:sz w:val="22"/>
          <w:szCs w:val="22"/>
        </w:rPr>
      </w:pPr>
      <w:r>
        <w:rPr>
          <w:sz w:val="22"/>
          <w:szCs w:val="22"/>
        </w:rPr>
        <w:t>Verificato e Approvato da:</w:t>
      </w:r>
      <w:r w:rsidR="004A4C94">
        <w:rPr>
          <w:i/>
          <w:sz w:val="22"/>
          <w:szCs w:val="22"/>
        </w:rPr>
        <w:t xml:space="preserve"> Dott. </w:t>
      </w:r>
      <w:r w:rsidR="004948C1">
        <w:rPr>
          <w:i/>
          <w:sz w:val="22"/>
          <w:szCs w:val="22"/>
        </w:rPr>
        <w:t xml:space="preserve">Vieri </w:t>
      </w:r>
      <w:proofErr w:type="spellStart"/>
      <w:r w:rsidR="004948C1">
        <w:rPr>
          <w:i/>
          <w:sz w:val="22"/>
          <w:szCs w:val="22"/>
        </w:rPr>
        <w:t>Vannucchi</w:t>
      </w:r>
      <w:proofErr w:type="spellEnd"/>
    </w:p>
    <w:p w14:paraId="1FBB67FB" w14:textId="77777777" w:rsidR="00FC387B" w:rsidRDefault="00FC387B">
      <w:pPr>
        <w:pStyle w:val="normal1"/>
        <w:ind w:left="2" w:hanging="2"/>
        <w:rPr>
          <w:sz w:val="22"/>
          <w:szCs w:val="22"/>
        </w:rPr>
      </w:pPr>
    </w:p>
    <w:p w14:paraId="14F7577D" w14:textId="77777777" w:rsidR="00FC387B" w:rsidRDefault="00FC387B">
      <w:pPr>
        <w:pStyle w:val="normal1"/>
        <w:ind w:left="2" w:hanging="2"/>
        <w:rPr>
          <w:b/>
          <w:sz w:val="22"/>
          <w:szCs w:val="22"/>
        </w:rPr>
      </w:pPr>
    </w:p>
    <w:p w14:paraId="6FE41379" w14:textId="77777777" w:rsidR="00FC387B" w:rsidRDefault="005A2978">
      <w:pPr>
        <w:pStyle w:val="normal1"/>
        <w:ind w:left="2" w:hanging="2"/>
        <w:rPr>
          <w:b/>
          <w:sz w:val="22"/>
          <w:szCs w:val="22"/>
        </w:rPr>
      </w:pPr>
      <w:r>
        <w:pict w14:anchorId="676EA752">
          <v:rect id="_x0000_s1031"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1BCC0A96" w14:textId="77777777" w:rsidR="00FC387B" w:rsidRDefault="00FC387B">
      <w:pPr>
        <w:pStyle w:val="normal1"/>
        <w:ind w:left="2" w:hanging="2"/>
        <w:rPr>
          <w:b/>
          <w:sz w:val="22"/>
          <w:szCs w:val="22"/>
        </w:rPr>
      </w:pPr>
    </w:p>
    <w:p w14:paraId="7DBED941" w14:textId="77777777" w:rsidR="00FC387B" w:rsidRDefault="00624239">
      <w:pPr>
        <w:pStyle w:val="normal1"/>
        <w:keepNext/>
        <w:keepLines/>
        <w:numPr>
          <w:ilvl w:val="0"/>
          <w:numId w:val="2"/>
        </w:numPr>
        <w:ind w:left="2" w:hanging="2"/>
        <w:rPr>
          <w:b/>
          <w:color w:val="000000"/>
          <w:sz w:val="22"/>
          <w:szCs w:val="22"/>
        </w:rPr>
      </w:pPr>
      <w:bookmarkStart w:id="2" w:name="_heading=h.dz4kz62agyt4"/>
      <w:bookmarkEnd w:id="2"/>
      <w:r>
        <w:rPr>
          <w:b/>
          <w:color w:val="000000"/>
          <w:sz w:val="22"/>
          <w:szCs w:val="22"/>
        </w:rPr>
        <w:t>DESCRIZIONE DEL TRATTAMENTO E DELLE FINALITÀ</w:t>
      </w:r>
    </w:p>
    <w:p w14:paraId="1DA19EBB" w14:textId="77777777" w:rsidR="00FC387B" w:rsidRDefault="00624239">
      <w:pPr>
        <w:pStyle w:val="normal1"/>
        <w:keepNext/>
        <w:keepLines/>
        <w:ind w:left="2" w:hanging="2"/>
        <w:rPr>
          <w:b/>
          <w:color w:val="000000"/>
          <w:sz w:val="22"/>
          <w:szCs w:val="22"/>
        </w:rPr>
      </w:pPr>
      <w:bookmarkStart w:id="3" w:name="_heading=h.y9syyncxbhop"/>
      <w:bookmarkEnd w:id="3"/>
      <w:r>
        <w:rPr>
          <w:b/>
          <w:color w:val="000000"/>
          <w:sz w:val="22"/>
          <w:szCs w:val="22"/>
        </w:rPr>
        <w:t>3.1. Contesto del trattamento (descrizione sistematica)</w:t>
      </w:r>
    </w:p>
    <w:p w14:paraId="08DC848C" w14:textId="77777777" w:rsidR="007E35DC" w:rsidRDefault="005B000D" w:rsidP="003D3933">
      <w:pPr>
        <w:pStyle w:val="normal1"/>
        <w:jc w:val="left"/>
        <w:rPr>
          <w:sz w:val="22"/>
          <w:szCs w:val="22"/>
        </w:rPr>
      </w:pPr>
      <w:r w:rsidRPr="003D3933">
        <w:rPr>
          <w:sz w:val="22"/>
          <w:szCs w:val="22"/>
        </w:rPr>
        <w:t xml:space="preserve">Si tratta di uno studio </w:t>
      </w:r>
      <w:r w:rsidR="003D3933" w:rsidRPr="003D3933">
        <w:rPr>
          <w:bCs/>
          <w:sz w:val="22"/>
          <w:szCs w:val="22"/>
        </w:rPr>
        <w:t>osservazionale retrospettivo</w:t>
      </w:r>
      <w:r w:rsidR="003D3933" w:rsidRPr="003D3933">
        <w:rPr>
          <w:sz w:val="22"/>
          <w:szCs w:val="22"/>
        </w:rPr>
        <w:t xml:space="preserve">, multicentrico, no profit, finalizzato alla descrizione dell’attività clinico-assistenziale svolta nel </w:t>
      </w:r>
      <w:proofErr w:type="spellStart"/>
      <w:r w:rsidR="003D3933" w:rsidRPr="003D3933">
        <w:rPr>
          <w:sz w:val="22"/>
          <w:szCs w:val="22"/>
        </w:rPr>
        <w:t>setting</w:t>
      </w:r>
      <w:proofErr w:type="spellEnd"/>
      <w:r w:rsidR="003D3933" w:rsidRPr="003D3933">
        <w:rPr>
          <w:sz w:val="22"/>
          <w:szCs w:val="22"/>
        </w:rPr>
        <w:t xml:space="preserve"> di </w:t>
      </w:r>
      <w:r w:rsidR="003D3933" w:rsidRPr="003D3933">
        <w:rPr>
          <w:bCs/>
          <w:sz w:val="22"/>
          <w:szCs w:val="22"/>
        </w:rPr>
        <w:t>Medicina ad Alta Intensità (livello 2A)</w:t>
      </w:r>
      <w:r w:rsidR="003D3933" w:rsidRPr="003D3933">
        <w:rPr>
          <w:sz w:val="22"/>
          <w:szCs w:val="22"/>
        </w:rPr>
        <w:t xml:space="preserve"> dei Centri coinvolti</w:t>
      </w:r>
      <w:r w:rsidR="007E35DC">
        <w:rPr>
          <w:sz w:val="22"/>
          <w:szCs w:val="22"/>
        </w:rPr>
        <w:t>:</w:t>
      </w:r>
    </w:p>
    <w:p w14:paraId="37CF6BBD" w14:textId="6232D937" w:rsidR="007E35DC" w:rsidRDefault="007E35DC" w:rsidP="007E35DC">
      <w:pPr>
        <w:pStyle w:val="normal1"/>
        <w:numPr>
          <w:ilvl w:val="0"/>
          <w:numId w:val="13"/>
        </w:numPr>
        <w:jc w:val="left"/>
        <w:rPr>
          <w:sz w:val="22"/>
          <w:szCs w:val="22"/>
        </w:rPr>
      </w:pPr>
      <w:r w:rsidRPr="008A4D67">
        <w:rPr>
          <w:color w:val="1F1F21"/>
          <w:sz w:val="22"/>
          <w:szCs w:val="22"/>
        </w:rPr>
        <w:t>SO</w:t>
      </w:r>
      <w:r>
        <w:rPr>
          <w:color w:val="1F1F21"/>
          <w:sz w:val="22"/>
          <w:szCs w:val="22"/>
        </w:rPr>
        <w:t>S</w:t>
      </w:r>
      <w:r w:rsidRPr="008A4D67">
        <w:rPr>
          <w:color w:val="1F1F21"/>
          <w:sz w:val="22"/>
          <w:szCs w:val="22"/>
        </w:rPr>
        <w:t xml:space="preserve"> Medicina </w:t>
      </w:r>
      <w:r>
        <w:rPr>
          <w:color w:val="1F1F21"/>
          <w:sz w:val="22"/>
          <w:szCs w:val="22"/>
        </w:rPr>
        <w:t xml:space="preserve">Alta Intensità </w:t>
      </w:r>
      <w:r w:rsidRPr="008A4D67">
        <w:rPr>
          <w:rFonts w:cs="Times New Roman"/>
          <w:sz w:val="22"/>
          <w:szCs w:val="22"/>
          <w:lang w:eastAsia="en-US" w:bidi="ar-SA"/>
        </w:rPr>
        <w:t>Santa Maria Nuova</w:t>
      </w:r>
      <w:r>
        <w:rPr>
          <w:rFonts w:cs="Times New Roman"/>
          <w:sz w:val="22"/>
          <w:szCs w:val="22"/>
          <w:lang w:eastAsia="en-US" w:bidi="ar-SA"/>
        </w:rPr>
        <w:t>, Firenze</w:t>
      </w:r>
    </w:p>
    <w:p w14:paraId="5D23CE6E" w14:textId="1E2B7F6F" w:rsidR="007E35DC" w:rsidRPr="008C22A1" w:rsidRDefault="007E35DC" w:rsidP="007E35DC">
      <w:pPr>
        <w:pStyle w:val="normal1"/>
        <w:numPr>
          <w:ilvl w:val="0"/>
          <w:numId w:val="13"/>
        </w:numPr>
        <w:jc w:val="left"/>
        <w:rPr>
          <w:sz w:val="22"/>
          <w:szCs w:val="22"/>
        </w:rPr>
      </w:pPr>
      <w:r w:rsidRPr="008A4D67">
        <w:rPr>
          <w:color w:val="1F1F21"/>
          <w:sz w:val="22"/>
          <w:szCs w:val="22"/>
        </w:rPr>
        <w:t>SO</w:t>
      </w:r>
      <w:r>
        <w:rPr>
          <w:color w:val="1F1F21"/>
          <w:sz w:val="22"/>
          <w:szCs w:val="22"/>
        </w:rPr>
        <w:t>S</w:t>
      </w:r>
      <w:r w:rsidRPr="008A4D67">
        <w:rPr>
          <w:color w:val="1F1F21"/>
          <w:sz w:val="22"/>
          <w:szCs w:val="22"/>
        </w:rPr>
        <w:t xml:space="preserve"> Medicina </w:t>
      </w:r>
      <w:r>
        <w:rPr>
          <w:color w:val="1F1F21"/>
          <w:sz w:val="22"/>
          <w:szCs w:val="22"/>
        </w:rPr>
        <w:t xml:space="preserve">Alta Intensità </w:t>
      </w:r>
      <w:r w:rsidRPr="008A4D67">
        <w:rPr>
          <w:rFonts w:cs="Times New Roman"/>
          <w:sz w:val="22"/>
          <w:szCs w:val="22"/>
          <w:lang w:eastAsia="en-US" w:bidi="ar-SA"/>
        </w:rPr>
        <w:t>Sant</w:t>
      </w:r>
      <w:r>
        <w:rPr>
          <w:rFonts w:cs="Times New Roman"/>
          <w:sz w:val="22"/>
          <w:szCs w:val="22"/>
          <w:lang w:eastAsia="en-US" w:bidi="ar-SA"/>
        </w:rPr>
        <w:t>o Stefano, Prato</w:t>
      </w:r>
    </w:p>
    <w:p w14:paraId="05C4876A" w14:textId="77777777" w:rsidR="008C22A1" w:rsidRDefault="008C22A1" w:rsidP="008C22A1">
      <w:pPr>
        <w:pStyle w:val="normal1"/>
        <w:ind w:left="359" w:firstLine="0"/>
        <w:jc w:val="left"/>
        <w:rPr>
          <w:sz w:val="22"/>
          <w:szCs w:val="22"/>
        </w:rPr>
      </w:pPr>
    </w:p>
    <w:p w14:paraId="53BFA853" w14:textId="31CCF04D" w:rsidR="003D3933" w:rsidRPr="003D3933" w:rsidRDefault="003D3933" w:rsidP="003D3933">
      <w:pPr>
        <w:pStyle w:val="normal1"/>
        <w:jc w:val="left"/>
        <w:rPr>
          <w:sz w:val="22"/>
          <w:szCs w:val="22"/>
        </w:rPr>
      </w:pPr>
      <w:r w:rsidRPr="003D3933">
        <w:rPr>
          <w:sz w:val="22"/>
          <w:szCs w:val="22"/>
        </w:rPr>
        <w:t>La durata complessiva dello studio è di 12 mesi dall’approvazione del Comitato Etico. In particolare, 6 mesi per la raccolta dati e 6 per la loro elaborazione.</w:t>
      </w:r>
    </w:p>
    <w:p w14:paraId="420189A7" w14:textId="358FBFED" w:rsidR="003D3933" w:rsidRPr="003D3933" w:rsidRDefault="003D3933" w:rsidP="003D3933">
      <w:pPr>
        <w:pStyle w:val="normal1"/>
        <w:jc w:val="left"/>
        <w:rPr>
          <w:sz w:val="22"/>
          <w:szCs w:val="22"/>
        </w:rPr>
      </w:pPr>
      <w:r w:rsidRPr="003D3933">
        <w:rPr>
          <w:sz w:val="22"/>
          <w:szCs w:val="22"/>
        </w:rPr>
        <w:t xml:space="preserve">La raccolta retrospettiva dei dati riguarderà i pazienti ricoverati come da normale pratica clinica nel </w:t>
      </w:r>
      <w:proofErr w:type="spellStart"/>
      <w:r w:rsidRPr="003D3933">
        <w:rPr>
          <w:sz w:val="22"/>
          <w:szCs w:val="22"/>
        </w:rPr>
        <w:t>setting</w:t>
      </w:r>
      <w:proofErr w:type="spellEnd"/>
      <w:r w:rsidRPr="003D3933">
        <w:rPr>
          <w:sz w:val="22"/>
          <w:szCs w:val="22"/>
        </w:rPr>
        <w:t xml:space="preserve"> 2A nel periodo </w:t>
      </w:r>
      <w:r w:rsidR="007B26F9" w:rsidRPr="003D3933">
        <w:rPr>
          <w:sz w:val="22"/>
          <w:szCs w:val="22"/>
        </w:rPr>
        <w:t>gennaio</w:t>
      </w:r>
      <w:r w:rsidRPr="003D3933">
        <w:rPr>
          <w:sz w:val="22"/>
          <w:szCs w:val="22"/>
        </w:rPr>
        <w:t xml:space="preserve"> – </w:t>
      </w:r>
      <w:r w:rsidR="007B26F9" w:rsidRPr="003D3933">
        <w:rPr>
          <w:sz w:val="22"/>
          <w:szCs w:val="22"/>
        </w:rPr>
        <w:t>dicembre</w:t>
      </w:r>
      <w:r w:rsidRPr="003D3933">
        <w:rPr>
          <w:sz w:val="22"/>
          <w:szCs w:val="22"/>
        </w:rPr>
        <w:t xml:space="preserve"> 2025.                                                                                                                                 Sulla base delle stime preliminari fornite dai centri aderenti, si prevede di includere circa 500 pazienti complessivi.</w:t>
      </w:r>
    </w:p>
    <w:p w14:paraId="72954409" w14:textId="77777777" w:rsidR="003D3933" w:rsidRPr="003D3933" w:rsidRDefault="003D3933" w:rsidP="003D3933">
      <w:pPr>
        <w:pStyle w:val="normal1"/>
        <w:rPr>
          <w:rFonts w:asciiTheme="minorHAnsi" w:hAnsiTheme="minorHAnsi" w:cstheme="minorHAnsi"/>
          <w:sz w:val="22"/>
          <w:szCs w:val="22"/>
        </w:rPr>
      </w:pPr>
    </w:p>
    <w:p w14:paraId="7FC5A453" w14:textId="77777777" w:rsidR="00FC387B" w:rsidRDefault="00FC387B">
      <w:pPr>
        <w:pStyle w:val="normal1"/>
        <w:keepNext/>
        <w:keepLines/>
        <w:ind w:left="2" w:hanging="2"/>
        <w:rPr>
          <w:b/>
          <w:color w:val="000000"/>
          <w:sz w:val="22"/>
          <w:szCs w:val="22"/>
        </w:rPr>
      </w:pPr>
      <w:bookmarkStart w:id="4" w:name="_heading=h.mt2f6p631ch2"/>
      <w:bookmarkEnd w:id="4"/>
    </w:p>
    <w:p w14:paraId="5C3E05B4" w14:textId="77777777" w:rsidR="00FC387B" w:rsidRDefault="00624239">
      <w:pPr>
        <w:pStyle w:val="normal1"/>
        <w:keepNext/>
        <w:keepLines/>
        <w:ind w:left="2" w:hanging="2"/>
        <w:rPr>
          <w:b/>
          <w:color w:val="000000"/>
          <w:sz w:val="22"/>
          <w:szCs w:val="22"/>
        </w:rPr>
      </w:pPr>
      <w:r>
        <w:rPr>
          <w:b/>
          <w:color w:val="000000"/>
          <w:sz w:val="22"/>
          <w:szCs w:val="22"/>
        </w:rPr>
        <w:t xml:space="preserve">3.2. Natura e Finalità del trattamento </w:t>
      </w:r>
    </w:p>
    <w:p w14:paraId="5C80BCF0" w14:textId="60957A1F" w:rsidR="00754336" w:rsidRPr="00865AB9" w:rsidRDefault="00754336">
      <w:pPr>
        <w:pStyle w:val="normal1"/>
        <w:ind w:left="2" w:hanging="2"/>
        <w:rPr>
          <w:sz w:val="22"/>
          <w:szCs w:val="22"/>
        </w:rPr>
      </w:pPr>
      <w:r w:rsidRPr="00865AB9">
        <w:rPr>
          <w:sz w:val="22"/>
          <w:szCs w:val="22"/>
        </w:rPr>
        <w:t xml:space="preserve">I dati personali sono trattati esclusivamente per finalità di ricerca </w:t>
      </w:r>
      <w:r w:rsidR="003D3933">
        <w:rPr>
          <w:sz w:val="22"/>
          <w:szCs w:val="22"/>
        </w:rPr>
        <w:t xml:space="preserve">scientifica, in particolare per </w:t>
      </w:r>
    </w:p>
    <w:p w14:paraId="618C4733" w14:textId="44B93A30" w:rsidR="003D3933" w:rsidRDefault="003D3933" w:rsidP="003D3933">
      <w:pPr>
        <w:pStyle w:val="normal1"/>
        <w:ind w:firstLine="0"/>
        <w:rPr>
          <w:rFonts w:asciiTheme="minorHAnsi" w:hAnsiTheme="minorHAnsi" w:cstheme="minorHAnsi"/>
          <w:sz w:val="22"/>
          <w:szCs w:val="22"/>
        </w:rPr>
      </w:pPr>
      <w:r w:rsidRPr="003D3933">
        <w:rPr>
          <w:rFonts w:asciiTheme="minorHAnsi" w:hAnsiTheme="minorHAnsi" w:cstheme="minorHAnsi"/>
          <w:sz w:val="22"/>
          <w:szCs w:val="22"/>
        </w:rPr>
        <w:t xml:space="preserve">descrivere la casistica di pazienti ricoverati presso il </w:t>
      </w:r>
      <w:proofErr w:type="spellStart"/>
      <w:r w:rsidRPr="003D3933">
        <w:rPr>
          <w:rFonts w:asciiTheme="minorHAnsi" w:hAnsiTheme="minorHAnsi" w:cstheme="minorHAnsi"/>
          <w:sz w:val="22"/>
          <w:szCs w:val="22"/>
        </w:rPr>
        <w:t>setting</w:t>
      </w:r>
      <w:proofErr w:type="spellEnd"/>
      <w:r w:rsidRPr="003D3933">
        <w:rPr>
          <w:rFonts w:asciiTheme="minorHAnsi" w:hAnsiTheme="minorHAnsi" w:cstheme="minorHAnsi"/>
          <w:sz w:val="22"/>
          <w:szCs w:val="22"/>
        </w:rPr>
        <w:t xml:space="preserve"> di Medicina ad Alta Intensità (livello 2A) dei Centri coinvolti nell’arco di un periodo osservazionale di 1 anno, valutando:</w:t>
      </w:r>
    </w:p>
    <w:p w14:paraId="10FA2539" w14:textId="77777777" w:rsidR="003D3933" w:rsidRPr="003D3933" w:rsidRDefault="003D3933" w:rsidP="003D3933">
      <w:pPr>
        <w:pStyle w:val="normal1"/>
        <w:ind w:firstLine="0"/>
        <w:rPr>
          <w:rFonts w:asciiTheme="minorHAnsi" w:hAnsiTheme="minorHAnsi" w:cstheme="minorHAnsi"/>
          <w:sz w:val="22"/>
          <w:szCs w:val="22"/>
        </w:rPr>
      </w:pPr>
    </w:p>
    <w:p w14:paraId="5D945C9F" w14:textId="77777777" w:rsidR="003D3933" w:rsidRPr="003D3933" w:rsidRDefault="003D3933" w:rsidP="003D3933">
      <w:pPr>
        <w:pStyle w:val="normal1"/>
        <w:numPr>
          <w:ilvl w:val="0"/>
          <w:numId w:val="11"/>
        </w:numPr>
        <w:rPr>
          <w:rFonts w:asciiTheme="minorHAnsi" w:hAnsiTheme="minorHAnsi" w:cstheme="minorHAnsi"/>
          <w:sz w:val="22"/>
          <w:szCs w:val="22"/>
        </w:rPr>
      </w:pPr>
      <w:r w:rsidRPr="003D3933">
        <w:rPr>
          <w:rFonts w:asciiTheme="minorHAnsi" w:hAnsiTheme="minorHAnsi" w:cstheme="minorHAnsi"/>
          <w:sz w:val="22"/>
          <w:szCs w:val="22"/>
        </w:rPr>
        <w:t>le principali tipologie di pazienti e di patologie trattate;</w:t>
      </w:r>
    </w:p>
    <w:p w14:paraId="1FB22B96" w14:textId="77777777" w:rsidR="003D3933" w:rsidRPr="003D3933" w:rsidRDefault="003D3933" w:rsidP="003D3933">
      <w:pPr>
        <w:pStyle w:val="normal1"/>
        <w:numPr>
          <w:ilvl w:val="0"/>
          <w:numId w:val="11"/>
        </w:numPr>
        <w:rPr>
          <w:rFonts w:asciiTheme="minorHAnsi" w:hAnsiTheme="minorHAnsi" w:cstheme="minorHAnsi"/>
          <w:sz w:val="22"/>
          <w:szCs w:val="22"/>
        </w:rPr>
      </w:pPr>
      <w:r w:rsidRPr="003D3933">
        <w:rPr>
          <w:rFonts w:asciiTheme="minorHAnsi" w:hAnsiTheme="minorHAnsi" w:cstheme="minorHAnsi"/>
          <w:sz w:val="22"/>
          <w:szCs w:val="22"/>
        </w:rPr>
        <w:t>la tipologia di attività clinico-assistenziali erogate;</w:t>
      </w:r>
    </w:p>
    <w:p w14:paraId="113EDB95" w14:textId="77777777" w:rsidR="003D3933" w:rsidRPr="003D3933" w:rsidRDefault="003D3933" w:rsidP="003D3933">
      <w:pPr>
        <w:pStyle w:val="normal1"/>
        <w:numPr>
          <w:ilvl w:val="0"/>
          <w:numId w:val="11"/>
        </w:numPr>
        <w:rPr>
          <w:rFonts w:asciiTheme="minorHAnsi" w:hAnsiTheme="minorHAnsi" w:cstheme="minorHAnsi"/>
          <w:sz w:val="22"/>
          <w:szCs w:val="22"/>
        </w:rPr>
      </w:pPr>
      <w:r w:rsidRPr="003D3933">
        <w:rPr>
          <w:rFonts w:asciiTheme="minorHAnsi" w:hAnsiTheme="minorHAnsi" w:cstheme="minorHAnsi"/>
          <w:sz w:val="22"/>
          <w:szCs w:val="22"/>
        </w:rPr>
        <w:t xml:space="preserve">La complessità clinica in termini di score clinici e assistenziali (MEWS e </w:t>
      </w:r>
      <w:proofErr w:type="spellStart"/>
      <w:r w:rsidRPr="003D3933">
        <w:rPr>
          <w:rFonts w:asciiTheme="minorHAnsi" w:hAnsiTheme="minorHAnsi" w:cstheme="minorHAnsi"/>
          <w:sz w:val="22"/>
          <w:szCs w:val="22"/>
        </w:rPr>
        <w:t>Barthel</w:t>
      </w:r>
      <w:proofErr w:type="spellEnd"/>
      <w:r w:rsidRPr="003D3933">
        <w:rPr>
          <w:rFonts w:asciiTheme="minorHAnsi" w:hAnsiTheme="minorHAnsi" w:cstheme="minorHAnsi"/>
          <w:sz w:val="22"/>
          <w:szCs w:val="22"/>
        </w:rPr>
        <w:t xml:space="preserve">) </w:t>
      </w:r>
    </w:p>
    <w:p w14:paraId="337A9E8C" w14:textId="77777777" w:rsidR="003D3933" w:rsidRPr="003D3933" w:rsidRDefault="003D3933" w:rsidP="003D3933">
      <w:pPr>
        <w:pStyle w:val="normal1"/>
        <w:numPr>
          <w:ilvl w:val="0"/>
          <w:numId w:val="11"/>
        </w:numPr>
        <w:rPr>
          <w:rFonts w:asciiTheme="minorHAnsi" w:hAnsiTheme="minorHAnsi" w:cstheme="minorHAnsi"/>
          <w:sz w:val="22"/>
          <w:szCs w:val="22"/>
        </w:rPr>
      </w:pPr>
      <w:r w:rsidRPr="003D3933">
        <w:rPr>
          <w:rFonts w:asciiTheme="minorHAnsi" w:hAnsiTheme="minorHAnsi" w:cstheme="minorHAnsi"/>
          <w:sz w:val="22"/>
          <w:szCs w:val="22"/>
        </w:rPr>
        <w:t xml:space="preserve">Gli </w:t>
      </w:r>
      <w:proofErr w:type="spellStart"/>
      <w:r w:rsidRPr="003D3933">
        <w:rPr>
          <w:rFonts w:asciiTheme="minorHAnsi" w:hAnsiTheme="minorHAnsi" w:cstheme="minorHAnsi"/>
          <w:sz w:val="22"/>
          <w:szCs w:val="22"/>
        </w:rPr>
        <w:t>outcome</w:t>
      </w:r>
      <w:proofErr w:type="spellEnd"/>
      <w:r w:rsidRPr="003D3933">
        <w:rPr>
          <w:rFonts w:asciiTheme="minorHAnsi" w:hAnsiTheme="minorHAnsi" w:cstheme="minorHAnsi"/>
          <w:sz w:val="22"/>
          <w:szCs w:val="22"/>
        </w:rPr>
        <w:t xml:space="preserve"> clinici e organizzativi, al fine di delineare il profilo assistenziale del </w:t>
      </w:r>
      <w:proofErr w:type="spellStart"/>
      <w:r w:rsidRPr="003D3933">
        <w:rPr>
          <w:rFonts w:asciiTheme="minorHAnsi" w:hAnsiTheme="minorHAnsi" w:cstheme="minorHAnsi"/>
          <w:sz w:val="22"/>
          <w:szCs w:val="22"/>
        </w:rPr>
        <w:t>setting</w:t>
      </w:r>
      <w:proofErr w:type="spellEnd"/>
      <w:r w:rsidRPr="003D3933">
        <w:rPr>
          <w:rFonts w:asciiTheme="minorHAnsi" w:hAnsiTheme="minorHAnsi" w:cstheme="minorHAnsi"/>
          <w:sz w:val="22"/>
          <w:szCs w:val="22"/>
        </w:rPr>
        <w:t xml:space="preserve"> e di fornire elementi utili per future valutazioni di appropriatezza, efficacia e sostenibilità del modello.</w:t>
      </w:r>
    </w:p>
    <w:p w14:paraId="4D1C6083" w14:textId="429762E1" w:rsidR="00754336" w:rsidRPr="00865AB9" w:rsidRDefault="00754336" w:rsidP="003D3933">
      <w:pPr>
        <w:pStyle w:val="normal1"/>
        <w:ind w:left="720" w:firstLine="0"/>
        <w:rPr>
          <w:b/>
          <w:sz w:val="22"/>
          <w:szCs w:val="22"/>
        </w:rPr>
      </w:pPr>
    </w:p>
    <w:p w14:paraId="35F3CD08" w14:textId="27B1AD57" w:rsidR="003D3933" w:rsidRDefault="003D3933" w:rsidP="003D3933">
      <w:pPr>
        <w:pStyle w:val="NormaleWeb"/>
        <w:jc w:val="both"/>
        <w:rPr>
          <w:rFonts w:ascii="Calibri" w:hAnsi="Calibri" w:cs="Calibri"/>
          <w:sz w:val="22"/>
          <w:szCs w:val="22"/>
        </w:rPr>
      </w:pPr>
      <w:r w:rsidRPr="00E760FF">
        <w:rPr>
          <w:rFonts w:ascii="Calibri" w:hAnsi="Calibri" w:cs="Calibri"/>
          <w:sz w:val="22"/>
          <w:szCs w:val="22"/>
        </w:rPr>
        <w:t xml:space="preserve">L’analisi </w:t>
      </w:r>
      <w:r>
        <w:rPr>
          <w:rFonts w:ascii="Calibri" w:hAnsi="Calibri" w:cs="Calibri"/>
          <w:sz w:val="22"/>
          <w:szCs w:val="22"/>
        </w:rPr>
        <w:t xml:space="preserve">retrospettiva </w:t>
      </w:r>
      <w:r w:rsidRPr="00E760FF">
        <w:rPr>
          <w:rFonts w:ascii="Calibri" w:hAnsi="Calibri" w:cs="Calibri"/>
          <w:sz w:val="22"/>
          <w:szCs w:val="22"/>
        </w:rPr>
        <w:t xml:space="preserve">verrà condotta mediante revisione sistematica dei </w:t>
      </w:r>
      <w:r w:rsidRPr="00E760FF">
        <w:rPr>
          <w:rStyle w:val="Enfasigrassetto"/>
          <w:rFonts w:ascii="Calibri" w:hAnsi="Calibri" w:cs="Calibri"/>
          <w:b w:val="0"/>
          <w:sz w:val="22"/>
          <w:szCs w:val="22"/>
        </w:rPr>
        <w:t>dati clinici e assistenziali già disponibil</w:t>
      </w:r>
      <w:r w:rsidRPr="00E760FF">
        <w:rPr>
          <w:rStyle w:val="Enfasigrassetto"/>
          <w:rFonts w:ascii="Calibri" w:hAnsi="Calibri" w:cs="Calibri"/>
          <w:sz w:val="22"/>
          <w:szCs w:val="22"/>
        </w:rPr>
        <w:t>i</w:t>
      </w:r>
      <w:r w:rsidRPr="00E760FF">
        <w:rPr>
          <w:rFonts w:ascii="Calibri" w:hAnsi="Calibri" w:cs="Calibri"/>
          <w:sz w:val="22"/>
          <w:szCs w:val="22"/>
        </w:rPr>
        <w:t xml:space="preserve"> nella documentazione sanitaria (cartelle cliniche informatizzate (</w:t>
      </w:r>
      <w:proofErr w:type="spellStart"/>
      <w:r w:rsidRPr="00E760FF">
        <w:rPr>
          <w:rFonts w:ascii="Calibri" w:hAnsi="Calibri" w:cs="Calibri"/>
          <w:sz w:val="22"/>
          <w:szCs w:val="22"/>
        </w:rPr>
        <w:t>A</w:t>
      </w:r>
      <w:r>
        <w:rPr>
          <w:rFonts w:ascii="Calibri" w:hAnsi="Calibri" w:cs="Calibri"/>
          <w:sz w:val="22"/>
          <w:szCs w:val="22"/>
        </w:rPr>
        <w:t>rgos</w:t>
      </w:r>
      <w:proofErr w:type="spellEnd"/>
      <w:r>
        <w:rPr>
          <w:rFonts w:ascii="Calibri" w:hAnsi="Calibri" w:cs="Calibri"/>
          <w:sz w:val="22"/>
          <w:szCs w:val="22"/>
        </w:rPr>
        <w:t xml:space="preserve"> e CR1) e flussi SDO da ADT. </w:t>
      </w:r>
    </w:p>
    <w:p w14:paraId="1B6F76EC" w14:textId="77777777" w:rsidR="00FC387B" w:rsidRDefault="00624239">
      <w:pPr>
        <w:pStyle w:val="normal1"/>
        <w:keepNext/>
        <w:keepLines/>
        <w:ind w:left="2" w:hanging="2"/>
        <w:rPr>
          <w:b/>
          <w:color w:val="000000"/>
          <w:sz w:val="22"/>
          <w:szCs w:val="22"/>
        </w:rPr>
      </w:pPr>
      <w:bookmarkStart w:id="5" w:name="_heading=h.135qdc3st6zi"/>
      <w:bookmarkEnd w:id="5"/>
      <w:r>
        <w:rPr>
          <w:b/>
          <w:color w:val="000000"/>
          <w:sz w:val="22"/>
          <w:szCs w:val="22"/>
        </w:rPr>
        <w:t xml:space="preserve">3.3 Categorie di dati personali trattati </w:t>
      </w:r>
    </w:p>
    <w:p w14:paraId="6AB37876" w14:textId="0672EAF2" w:rsidR="00754336" w:rsidRPr="00865AB9" w:rsidRDefault="00754336">
      <w:pPr>
        <w:pStyle w:val="normal1"/>
        <w:ind w:left="2" w:hanging="2"/>
        <w:rPr>
          <w:sz w:val="22"/>
          <w:szCs w:val="22"/>
        </w:rPr>
      </w:pPr>
      <w:r w:rsidRPr="00865AB9">
        <w:rPr>
          <w:sz w:val="22"/>
          <w:szCs w:val="22"/>
        </w:rPr>
        <w:t>Variabili misurate</w:t>
      </w:r>
      <w:r w:rsidR="00B83AF1">
        <w:rPr>
          <w:sz w:val="22"/>
          <w:szCs w:val="22"/>
        </w:rPr>
        <w:t>:</w:t>
      </w:r>
    </w:p>
    <w:p w14:paraId="0EDB76DA" w14:textId="77777777" w:rsidR="00B83AF1" w:rsidRPr="00E760FF" w:rsidRDefault="00B83AF1" w:rsidP="00B83AF1">
      <w:pPr>
        <w:pStyle w:val="NormaleWeb"/>
        <w:numPr>
          <w:ilvl w:val="0"/>
          <w:numId w:val="12"/>
        </w:numPr>
        <w:jc w:val="both"/>
        <w:rPr>
          <w:rFonts w:ascii="Calibri" w:hAnsi="Calibri" w:cs="Calibri"/>
          <w:sz w:val="22"/>
          <w:szCs w:val="22"/>
        </w:rPr>
      </w:pPr>
      <w:bookmarkStart w:id="6" w:name="_heading=h.qnygtocrefqc"/>
      <w:bookmarkEnd w:id="6"/>
      <w:r w:rsidRPr="00E760FF">
        <w:rPr>
          <w:rStyle w:val="Enfasigrassetto"/>
          <w:rFonts w:ascii="Calibri" w:hAnsi="Calibri" w:cs="Calibri"/>
          <w:b w:val="0"/>
          <w:sz w:val="22"/>
          <w:szCs w:val="22"/>
        </w:rPr>
        <w:t>Caratteristiche demografiche e cliniche</w:t>
      </w:r>
      <w:r w:rsidRPr="00E760FF">
        <w:rPr>
          <w:rFonts w:ascii="Calibri" w:hAnsi="Calibri" w:cs="Calibri"/>
          <w:sz w:val="22"/>
          <w:szCs w:val="22"/>
        </w:rPr>
        <w:t xml:space="preserve"> dei pazienti (età, sesso, principali </w:t>
      </w:r>
      <w:proofErr w:type="spellStart"/>
      <w:r w:rsidRPr="00E760FF">
        <w:rPr>
          <w:rFonts w:ascii="Calibri" w:hAnsi="Calibri" w:cs="Calibri"/>
          <w:sz w:val="22"/>
          <w:szCs w:val="22"/>
        </w:rPr>
        <w:t>comorbidità</w:t>
      </w:r>
      <w:proofErr w:type="spellEnd"/>
      <w:r>
        <w:rPr>
          <w:rFonts w:ascii="Calibri" w:hAnsi="Calibri" w:cs="Calibri"/>
          <w:sz w:val="22"/>
          <w:szCs w:val="22"/>
        </w:rPr>
        <w:t xml:space="preserve"> come: Diabete mellito, ipertensione arteriosa, cardiopatia ischemica cronica e/o insufficienza cardiaca, BPCO, </w:t>
      </w:r>
      <w:proofErr w:type="spellStart"/>
      <w:r>
        <w:rPr>
          <w:rFonts w:ascii="Calibri" w:hAnsi="Calibri" w:cs="Calibri"/>
          <w:sz w:val="22"/>
          <w:szCs w:val="22"/>
        </w:rPr>
        <w:t>interstiziopatie</w:t>
      </w:r>
      <w:proofErr w:type="spellEnd"/>
      <w:r>
        <w:rPr>
          <w:rFonts w:ascii="Calibri" w:hAnsi="Calibri" w:cs="Calibri"/>
          <w:sz w:val="22"/>
          <w:szCs w:val="22"/>
        </w:rPr>
        <w:t xml:space="preserve"> polmonari, ictus ischemico e/o emorragico, insufficienza renale cronica, decadimento cognitivo, cirrosi epatica, neoplasia attiva, </w:t>
      </w:r>
      <w:proofErr w:type="spellStart"/>
      <w:r>
        <w:rPr>
          <w:rFonts w:ascii="Calibri" w:hAnsi="Calibri" w:cs="Calibri"/>
          <w:sz w:val="22"/>
          <w:szCs w:val="22"/>
        </w:rPr>
        <w:t>connettivopatie</w:t>
      </w:r>
      <w:proofErr w:type="spellEnd"/>
      <w:r w:rsidRPr="00E760FF">
        <w:rPr>
          <w:rFonts w:ascii="Calibri" w:hAnsi="Calibri" w:cs="Calibri"/>
          <w:sz w:val="22"/>
          <w:szCs w:val="22"/>
        </w:rPr>
        <w:t>);</w:t>
      </w:r>
    </w:p>
    <w:p w14:paraId="146B431E" w14:textId="77777777" w:rsidR="00B83AF1" w:rsidRPr="00E760FF" w:rsidRDefault="00B83AF1" w:rsidP="00B83AF1">
      <w:pPr>
        <w:pStyle w:val="NormaleWeb"/>
        <w:numPr>
          <w:ilvl w:val="0"/>
          <w:numId w:val="12"/>
        </w:numPr>
        <w:jc w:val="both"/>
        <w:rPr>
          <w:rFonts w:ascii="Calibri" w:hAnsi="Calibri" w:cs="Calibri"/>
          <w:sz w:val="22"/>
          <w:szCs w:val="22"/>
        </w:rPr>
      </w:pPr>
      <w:r w:rsidRPr="00E760FF">
        <w:rPr>
          <w:rStyle w:val="Enfasigrassetto"/>
          <w:rFonts w:ascii="Calibri" w:hAnsi="Calibri" w:cs="Calibri"/>
          <w:b w:val="0"/>
          <w:sz w:val="22"/>
          <w:szCs w:val="22"/>
        </w:rPr>
        <w:t>Indicatori di complessità clinica e assistenziale</w:t>
      </w:r>
      <w:r w:rsidRPr="00E760FF">
        <w:rPr>
          <w:rFonts w:ascii="Calibri" w:hAnsi="Calibri" w:cs="Calibri"/>
          <w:sz w:val="22"/>
          <w:szCs w:val="22"/>
        </w:rPr>
        <w:t xml:space="preserve">, score di gravità clinica (MEWS) e Complessità assistenziale (BARTHEL) </w:t>
      </w:r>
    </w:p>
    <w:p w14:paraId="71FA9908" w14:textId="77777777" w:rsidR="00B83AF1" w:rsidRPr="00E760FF" w:rsidRDefault="00B83AF1" w:rsidP="00B83AF1">
      <w:pPr>
        <w:pStyle w:val="NormaleWeb"/>
        <w:numPr>
          <w:ilvl w:val="0"/>
          <w:numId w:val="12"/>
        </w:numPr>
        <w:jc w:val="both"/>
        <w:rPr>
          <w:rFonts w:ascii="Calibri" w:hAnsi="Calibri" w:cs="Calibri"/>
          <w:sz w:val="22"/>
          <w:szCs w:val="22"/>
        </w:rPr>
      </w:pPr>
      <w:r w:rsidRPr="00E760FF">
        <w:rPr>
          <w:rStyle w:val="Enfasigrassetto"/>
          <w:rFonts w:ascii="Calibri" w:hAnsi="Calibri" w:cs="Calibri"/>
          <w:b w:val="0"/>
          <w:sz w:val="22"/>
          <w:szCs w:val="22"/>
        </w:rPr>
        <w:t>Tipologia delle principali condizioni cliniche</w:t>
      </w:r>
      <w:r w:rsidRPr="00E760FF">
        <w:rPr>
          <w:rFonts w:ascii="Calibri" w:hAnsi="Calibri" w:cs="Calibri"/>
          <w:sz w:val="22"/>
          <w:szCs w:val="22"/>
        </w:rPr>
        <w:t xml:space="preserve"> che hanno determinato il ricovero nel </w:t>
      </w:r>
      <w:proofErr w:type="spellStart"/>
      <w:r w:rsidRPr="00E760FF">
        <w:rPr>
          <w:rFonts w:ascii="Calibri" w:hAnsi="Calibri" w:cs="Calibri"/>
          <w:sz w:val="22"/>
          <w:szCs w:val="22"/>
        </w:rPr>
        <w:t>setting</w:t>
      </w:r>
      <w:proofErr w:type="spellEnd"/>
      <w:r w:rsidRPr="00E760FF">
        <w:rPr>
          <w:rFonts w:ascii="Calibri" w:hAnsi="Calibri" w:cs="Calibri"/>
          <w:sz w:val="22"/>
          <w:szCs w:val="22"/>
        </w:rPr>
        <w:t xml:space="preserve"> 2</w:t>
      </w:r>
      <w:r>
        <w:rPr>
          <w:rFonts w:ascii="Calibri" w:hAnsi="Calibri" w:cs="Calibri"/>
          <w:sz w:val="22"/>
          <w:szCs w:val="22"/>
        </w:rPr>
        <w:t xml:space="preserve">° (Sepsi biliare, sepsi polmonare, sepsi urinaria, sepsi tessuti molli, Scompenso cardiaco, Insufficienza respiratoria, Polmoniti, </w:t>
      </w:r>
      <w:proofErr w:type="spellStart"/>
      <w:r>
        <w:rPr>
          <w:rFonts w:ascii="Calibri" w:hAnsi="Calibri" w:cs="Calibri"/>
          <w:sz w:val="22"/>
          <w:szCs w:val="22"/>
        </w:rPr>
        <w:t>Chetoacidosi</w:t>
      </w:r>
      <w:proofErr w:type="spellEnd"/>
      <w:r>
        <w:rPr>
          <w:rFonts w:ascii="Calibri" w:hAnsi="Calibri" w:cs="Calibri"/>
          <w:sz w:val="22"/>
          <w:szCs w:val="22"/>
        </w:rPr>
        <w:t xml:space="preserve"> diabetica, Ictus ischemico e/o emorragico, Embolia polmonare, pancreatite acuta, trauma, Cirrosi epatica scompensata, endocarditi, aritmia cardiaca, anemia grave, gravi sanguinamenti digestivi)</w:t>
      </w:r>
      <w:r w:rsidRPr="00E760FF">
        <w:rPr>
          <w:rFonts w:ascii="Calibri" w:hAnsi="Calibri" w:cs="Calibri"/>
          <w:sz w:val="22"/>
          <w:szCs w:val="22"/>
        </w:rPr>
        <w:t>.</w:t>
      </w:r>
    </w:p>
    <w:p w14:paraId="35CDBE85" w14:textId="77777777" w:rsidR="00B83AF1" w:rsidRPr="00E760FF" w:rsidRDefault="00B83AF1" w:rsidP="00B83AF1">
      <w:pPr>
        <w:pStyle w:val="NormaleWeb"/>
        <w:numPr>
          <w:ilvl w:val="0"/>
          <w:numId w:val="12"/>
        </w:numPr>
        <w:jc w:val="both"/>
        <w:rPr>
          <w:rFonts w:ascii="Calibri" w:hAnsi="Calibri" w:cs="Calibri"/>
          <w:sz w:val="22"/>
          <w:szCs w:val="22"/>
        </w:rPr>
      </w:pPr>
      <w:r w:rsidRPr="00E760FF">
        <w:rPr>
          <w:rStyle w:val="Enfasigrassetto"/>
          <w:rFonts w:ascii="Calibri" w:hAnsi="Calibri" w:cs="Calibri"/>
          <w:b w:val="0"/>
          <w:sz w:val="22"/>
          <w:szCs w:val="22"/>
        </w:rPr>
        <w:t>Attività clinico-assistenziali erogate</w:t>
      </w:r>
      <w:r w:rsidRPr="00E760FF">
        <w:rPr>
          <w:rFonts w:ascii="Calibri" w:hAnsi="Calibri" w:cs="Calibri"/>
          <w:b/>
          <w:sz w:val="22"/>
          <w:szCs w:val="22"/>
        </w:rPr>
        <w:t>,</w:t>
      </w:r>
      <w:r w:rsidRPr="00E760FF">
        <w:rPr>
          <w:rFonts w:ascii="Calibri" w:hAnsi="Calibri" w:cs="Calibri"/>
          <w:sz w:val="22"/>
          <w:szCs w:val="22"/>
        </w:rPr>
        <w:t xml:space="preserve"> con particolare riferimento alla </w:t>
      </w:r>
      <w:proofErr w:type="spellStart"/>
      <w:r w:rsidRPr="00E760FF">
        <w:rPr>
          <w:rFonts w:ascii="Calibri" w:hAnsi="Calibri" w:cs="Calibri"/>
          <w:sz w:val="22"/>
          <w:szCs w:val="22"/>
        </w:rPr>
        <w:t>monitorizzazione</w:t>
      </w:r>
      <w:proofErr w:type="spellEnd"/>
      <w:r w:rsidRPr="00E760FF">
        <w:rPr>
          <w:rFonts w:ascii="Calibri" w:hAnsi="Calibri" w:cs="Calibri"/>
          <w:sz w:val="22"/>
          <w:szCs w:val="22"/>
        </w:rPr>
        <w:t xml:space="preserve"> dei parametri vitali, procedura invasive</w:t>
      </w:r>
      <w:r>
        <w:rPr>
          <w:rFonts w:ascii="Calibri" w:hAnsi="Calibri" w:cs="Calibri"/>
          <w:sz w:val="22"/>
          <w:szCs w:val="22"/>
        </w:rPr>
        <w:t xml:space="preserve"> (come CVC giugulari, succlavi o femorali, PICC, </w:t>
      </w:r>
      <w:proofErr w:type="spellStart"/>
      <w:r>
        <w:rPr>
          <w:rFonts w:ascii="Calibri" w:hAnsi="Calibri" w:cs="Calibri"/>
          <w:sz w:val="22"/>
          <w:szCs w:val="22"/>
        </w:rPr>
        <w:t>Midline</w:t>
      </w:r>
      <w:proofErr w:type="spellEnd"/>
      <w:r>
        <w:rPr>
          <w:rFonts w:ascii="Calibri" w:hAnsi="Calibri" w:cs="Calibri"/>
          <w:sz w:val="22"/>
          <w:szCs w:val="22"/>
        </w:rPr>
        <w:t>, Cateteri arteriosi, drenaggi toracici e/o addominali, rachicentesi)</w:t>
      </w:r>
      <w:r w:rsidRPr="00E760FF">
        <w:rPr>
          <w:rFonts w:ascii="Calibri" w:hAnsi="Calibri" w:cs="Calibri"/>
          <w:sz w:val="22"/>
          <w:szCs w:val="22"/>
        </w:rPr>
        <w:t xml:space="preserve">, diagnostica ecografica </w:t>
      </w:r>
      <w:proofErr w:type="spellStart"/>
      <w:r w:rsidRPr="00E760FF">
        <w:rPr>
          <w:rFonts w:ascii="Calibri" w:hAnsi="Calibri" w:cs="Calibri"/>
          <w:sz w:val="22"/>
          <w:szCs w:val="22"/>
        </w:rPr>
        <w:t>bedside</w:t>
      </w:r>
      <w:proofErr w:type="spellEnd"/>
      <w:r>
        <w:rPr>
          <w:rFonts w:ascii="Calibri" w:hAnsi="Calibri" w:cs="Calibri"/>
          <w:sz w:val="22"/>
          <w:szCs w:val="22"/>
        </w:rPr>
        <w:t xml:space="preserve"> (come: ecocardiogramma </w:t>
      </w:r>
      <w:proofErr w:type="spellStart"/>
      <w:r>
        <w:rPr>
          <w:rFonts w:ascii="Calibri" w:hAnsi="Calibri" w:cs="Calibri"/>
          <w:sz w:val="22"/>
          <w:szCs w:val="22"/>
        </w:rPr>
        <w:t>colorDoppler</w:t>
      </w:r>
      <w:proofErr w:type="spellEnd"/>
      <w:r>
        <w:rPr>
          <w:rFonts w:ascii="Calibri" w:hAnsi="Calibri" w:cs="Calibri"/>
          <w:sz w:val="22"/>
          <w:szCs w:val="22"/>
        </w:rPr>
        <w:t>, ecografia toracica, ecografia addome, vascolare), NIV e/o HFNC e gestione terapia con vasopressori</w:t>
      </w:r>
      <w:r w:rsidRPr="00E760FF">
        <w:rPr>
          <w:rFonts w:ascii="Calibri" w:hAnsi="Calibri" w:cs="Calibri"/>
          <w:sz w:val="22"/>
          <w:szCs w:val="22"/>
        </w:rPr>
        <w:t>.</w:t>
      </w:r>
    </w:p>
    <w:p w14:paraId="3112BC79" w14:textId="77777777" w:rsidR="00B83AF1" w:rsidRPr="00E760FF" w:rsidRDefault="00B83AF1" w:rsidP="00B83AF1">
      <w:pPr>
        <w:pStyle w:val="NormaleWeb"/>
        <w:numPr>
          <w:ilvl w:val="0"/>
          <w:numId w:val="12"/>
        </w:numPr>
        <w:jc w:val="both"/>
        <w:rPr>
          <w:rFonts w:ascii="Calibri" w:hAnsi="Calibri" w:cs="Calibri"/>
          <w:sz w:val="22"/>
          <w:szCs w:val="22"/>
        </w:rPr>
      </w:pPr>
      <w:proofErr w:type="spellStart"/>
      <w:r w:rsidRPr="00E760FF">
        <w:rPr>
          <w:rStyle w:val="Enfasigrassetto"/>
          <w:rFonts w:ascii="Calibri" w:hAnsi="Calibri" w:cs="Calibri"/>
          <w:b w:val="0"/>
          <w:sz w:val="22"/>
          <w:szCs w:val="22"/>
        </w:rPr>
        <w:t>Outcome</w:t>
      </w:r>
      <w:proofErr w:type="spellEnd"/>
      <w:r w:rsidRPr="00E760FF">
        <w:rPr>
          <w:rStyle w:val="Enfasigrassetto"/>
          <w:rFonts w:ascii="Calibri" w:hAnsi="Calibri" w:cs="Calibri"/>
          <w:b w:val="0"/>
          <w:sz w:val="22"/>
          <w:szCs w:val="22"/>
        </w:rPr>
        <w:t xml:space="preserve"> clinici e organizzativi</w:t>
      </w:r>
      <w:r w:rsidRPr="00E760FF">
        <w:rPr>
          <w:rFonts w:ascii="Calibri" w:hAnsi="Calibri" w:cs="Calibri"/>
          <w:b/>
          <w:sz w:val="22"/>
          <w:szCs w:val="22"/>
        </w:rPr>
        <w:t>,</w:t>
      </w:r>
      <w:r w:rsidRPr="00E760FF">
        <w:rPr>
          <w:rFonts w:ascii="Calibri" w:hAnsi="Calibri" w:cs="Calibri"/>
          <w:sz w:val="22"/>
          <w:szCs w:val="22"/>
        </w:rPr>
        <w:t xml:space="preserve"> quali durata della degenza nel </w:t>
      </w:r>
      <w:proofErr w:type="spellStart"/>
      <w:r w:rsidRPr="00E760FF">
        <w:rPr>
          <w:rFonts w:ascii="Calibri" w:hAnsi="Calibri" w:cs="Calibri"/>
          <w:sz w:val="22"/>
          <w:szCs w:val="22"/>
        </w:rPr>
        <w:t>setting</w:t>
      </w:r>
      <w:proofErr w:type="spellEnd"/>
      <w:r w:rsidRPr="00E760FF">
        <w:rPr>
          <w:rFonts w:ascii="Calibri" w:hAnsi="Calibri" w:cs="Calibri"/>
          <w:sz w:val="22"/>
          <w:szCs w:val="22"/>
        </w:rPr>
        <w:t xml:space="preserve"> 2A,</w:t>
      </w:r>
      <w:r>
        <w:rPr>
          <w:rFonts w:ascii="Calibri" w:hAnsi="Calibri" w:cs="Calibri"/>
          <w:sz w:val="22"/>
          <w:szCs w:val="22"/>
        </w:rPr>
        <w:t xml:space="preserve"> durata della degenza ospedaliera,</w:t>
      </w:r>
      <w:r w:rsidRPr="00E760FF">
        <w:rPr>
          <w:rFonts w:ascii="Calibri" w:hAnsi="Calibri" w:cs="Calibri"/>
          <w:sz w:val="22"/>
          <w:szCs w:val="22"/>
        </w:rPr>
        <w:t xml:space="preserve"> trasferimenti verso area critica,</w:t>
      </w:r>
      <w:r>
        <w:rPr>
          <w:rFonts w:ascii="Calibri" w:hAnsi="Calibri" w:cs="Calibri"/>
          <w:sz w:val="22"/>
          <w:szCs w:val="22"/>
        </w:rPr>
        <w:t xml:space="preserve"> trasferimento in area chirurgica,</w:t>
      </w:r>
      <w:r w:rsidRPr="00E760FF">
        <w:rPr>
          <w:rFonts w:ascii="Calibri" w:hAnsi="Calibri" w:cs="Calibri"/>
          <w:sz w:val="22"/>
          <w:szCs w:val="22"/>
        </w:rPr>
        <w:t xml:space="preserve"> dimissione verso altri </w:t>
      </w:r>
      <w:proofErr w:type="spellStart"/>
      <w:r w:rsidRPr="00E760FF">
        <w:rPr>
          <w:rFonts w:ascii="Calibri" w:hAnsi="Calibri" w:cs="Calibri"/>
          <w:sz w:val="22"/>
          <w:szCs w:val="22"/>
        </w:rPr>
        <w:t>setting</w:t>
      </w:r>
      <w:proofErr w:type="spellEnd"/>
      <w:r w:rsidRPr="00E760FF">
        <w:rPr>
          <w:rFonts w:ascii="Calibri" w:hAnsi="Calibri" w:cs="Calibri"/>
          <w:sz w:val="22"/>
          <w:szCs w:val="22"/>
        </w:rPr>
        <w:t xml:space="preserve"> assistenziali o al domicilio, mortalità intra-ospe</w:t>
      </w:r>
      <w:r>
        <w:rPr>
          <w:rFonts w:ascii="Calibri" w:hAnsi="Calibri" w:cs="Calibri"/>
          <w:sz w:val="22"/>
          <w:szCs w:val="22"/>
        </w:rPr>
        <w:t xml:space="preserve">daliera e mortalità a 30 giorni, </w:t>
      </w:r>
      <w:proofErr w:type="spellStart"/>
      <w:r>
        <w:rPr>
          <w:rFonts w:ascii="Calibri" w:hAnsi="Calibri" w:cs="Calibri"/>
          <w:sz w:val="22"/>
          <w:szCs w:val="22"/>
        </w:rPr>
        <w:t>riospedalizzazione</w:t>
      </w:r>
      <w:proofErr w:type="spellEnd"/>
      <w:r>
        <w:rPr>
          <w:rFonts w:ascii="Calibri" w:hAnsi="Calibri" w:cs="Calibri"/>
          <w:sz w:val="22"/>
          <w:szCs w:val="22"/>
        </w:rPr>
        <w:t xml:space="preserve"> a 30 giorni.</w:t>
      </w:r>
    </w:p>
    <w:p w14:paraId="36D544BA" w14:textId="77777777" w:rsidR="00B83AF1" w:rsidRPr="00A602BD" w:rsidRDefault="00B83AF1" w:rsidP="00B83AF1">
      <w:pPr>
        <w:pStyle w:val="NormaleWeb"/>
        <w:numPr>
          <w:ilvl w:val="0"/>
          <w:numId w:val="12"/>
        </w:numPr>
        <w:jc w:val="both"/>
        <w:rPr>
          <w:rFonts w:ascii="Calibri" w:hAnsi="Calibri" w:cs="Calibri"/>
          <w:b/>
          <w:sz w:val="22"/>
          <w:szCs w:val="22"/>
        </w:rPr>
      </w:pPr>
      <w:r w:rsidRPr="00E760FF">
        <w:rPr>
          <w:rStyle w:val="Enfasigrassetto"/>
          <w:rFonts w:ascii="Calibri" w:hAnsi="Calibri" w:cs="Calibri"/>
          <w:b w:val="0"/>
          <w:sz w:val="22"/>
          <w:szCs w:val="22"/>
        </w:rPr>
        <w:t xml:space="preserve">Appropriatezza di ricovero nel </w:t>
      </w:r>
      <w:proofErr w:type="spellStart"/>
      <w:r w:rsidRPr="00E760FF">
        <w:rPr>
          <w:rStyle w:val="Enfasigrassetto"/>
          <w:rFonts w:ascii="Calibri" w:hAnsi="Calibri" w:cs="Calibri"/>
          <w:b w:val="0"/>
          <w:sz w:val="22"/>
          <w:szCs w:val="22"/>
        </w:rPr>
        <w:t>setting</w:t>
      </w:r>
      <w:proofErr w:type="spellEnd"/>
      <w:r w:rsidRPr="00E760FF">
        <w:rPr>
          <w:rStyle w:val="Enfasigrassetto"/>
          <w:rFonts w:ascii="Calibri" w:hAnsi="Calibri" w:cs="Calibri"/>
          <w:b w:val="0"/>
          <w:sz w:val="22"/>
          <w:szCs w:val="22"/>
        </w:rPr>
        <w:t xml:space="preserve"> di 2A</w:t>
      </w:r>
    </w:p>
    <w:p w14:paraId="7CA45CEF" w14:textId="77777777" w:rsidR="00FC387B" w:rsidRDefault="00FC387B">
      <w:pPr>
        <w:pStyle w:val="normal1"/>
        <w:keepNext/>
        <w:keepLines/>
        <w:ind w:left="2" w:hanging="2"/>
        <w:rPr>
          <w:b/>
          <w:color w:val="000000"/>
          <w:sz w:val="22"/>
          <w:szCs w:val="22"/>
        </w:rPr>
      </w:pPr>
    </w:p>
    <w:p w14:paraId="488E2AD2" w14:textId="77777777" w:rsidR="00FC387B" w:rsidRDefault="00624239">
      <w:pPr>
        <w:pStyle w:val="normal1"/>
        <w:keepNext/>
        <w:keepLines/>
        <w:ind w:left="2" w:hanging="2"/>
        <w:rPr>
          <w:b/>
          <w:color w:val="000000"/>
          <w:sz w:val="22"/>
          <w:szCs w:val="22"/>
        </w:rPr>
      </w:pPr>
      <w:r>
        <w:rPr>
          <w:b/>
          <w:color w:val="000000"/>
          <w:sz w:val="22"/>
          <w:szCs w:val="22"/>
        </w:rPr>
        <w:t xml:space="preserve">3.4 Interessati coinvolti </w:t>
      </w:r>
    </w:p>
    <w:p w14:paraId="37DA0F49" w14:textId="77777777" w:rsidR="00B83AF1" w:rsidRPr="00B83AF1" w:rsidRDefault="00B83AF1" w:rsidP="00B83AF1">
      <w:pPr>
        <w:pStyle w:val="normal1"/>
        <w:keepNext/>
        <w:keepLines/>
        <w:ind w:left="2" w:hanging="2"/>
        <w:rPr>
          <w:sz w:val="22"/>
          <w:szCs w:val="22"/>
        </w:rPr>
      </w:pPr>
      <w:bookmarkStart w:id="7" w:name="_heading=h.y0vrsu830s13"/>
      <w:bookmarkEnd w:id="7"/>
      <w:r w:rsidRPr="00B83AF1">
        <w:rPr>
          <w:sz w:val="22"/>
          <w:szCs w:val="22"/>
        </w:rPr>
        <w:t xml:space="preserve">La popolazione oggetto di analisi comprende </w:t>
      </w:r>
      <w:r w:rsidRPr="00B83AF1">
        <w:rPr>
          <w:bCs/>
          <w:sz w:val="22"/>
          <w:szCs w:val="22"/>
        </w:rPr>
        <w:t>tutti i pazienti adulti</w:t>
      </w:r>
      <w:r w:rsidRPr="00B83AF1">
        <w:rPr>
          <w:sz w:val="22"/>
          <w:szCs w:val="22"/>
        </w:rPr>
        <w:t xml:space="preserve"> ricoverati nel </w:t>
      </w:r>
      <w:proofErr w:type="spellStart"/>
      <w:r w:rsidRPr="00B83AF1">
        <w:rPr>
          <w:sz w:val="22"/>
          <w:szCs w:val="22"/>
        </w:rPr>
        <w:t>setting</w:t>
      </w:r>
      <w:proofErr w:type="spellEnd"/>
      <w:r w:rsidRPr="00B83AF1">
        <w:rPr>
          <w:sz w:val="22"/>
          <w:szCs w:val="22"/>
        </w:rPr>
        <w:t xml:space="preserve"> di Medicina ad Alta Intensità (livello 2A) nel periodo di riferimento.</w:t>
      </w:r>
    </w:p>
    <w:p w14:paraId="43894022" w14:textId="48262876" w:rsidR="00B83AF1" w:rsidRPr="00B83AF1" w:rsidRDefault="00B83AF1" w:rsidP="00B83AF1">
      <w:pPr>
        <w:pStyle w:val="normal1"/>
        <w:keepNext/>
        <w:keepLines/>
        <w:ind w:left="2" w:hanging="2"/>
        <w:rPr>
          <w:sz w:val="22"/>
          <w:szCs w:val="22"/>
        </w:rPr>
      </w:pPr>
      <w:r w:rsidRPr="00B83AF1">
        <w:rPr>
          <w:sz w:val="22"/>
          <w:szCs w:val="22"/>
        </w:rPr>
        <w:t>La popolazione in studio comprenderà tutti i pazienti eleggibili consecutivi che soddisfano i criteri di inclusione nei centri partecipanti, nel periodo compreso tra gennaio – dicembre 2025.</w:t>
      </w:r>
    </w:p>
    <w:p w14:paraId="4EF31EF0" w14:textId="33C8FEB7" w:rsidR="00FC387B" w:rsidRDefault="00B83AF1" w:rsidP="00B83AF1">
      <w:pPr>
        <w:pStyle w:val="normal1"/>
        <w:rPr>
          <w:sz w:val="22"/>
          <w:szCs w:val="22"/>
        </w:rPr>
      </w:pPr>
      <w:r w:rsidRPr="00B83AF1">
        <w:rPr>
          <w:sz w:val="22"/>
          <w:szCs w:val="22"/>
        </w:rPr>
        <w:t>Sulla base delle stime preliminari fornite dai centri aderenti, si prevede di includere circa 500 pazienti complessivi.</w:t>
      </w:r>
    </w:p>
    <w:p w14:paraId="40E08BF2" w14:textId="77777777" w:rsidR="00B83AF1" w:rsidRPr="00B83AF1" w:rsidRDefault="00B83AF1" w:rsidP="00B83AF1">
      <w:pPr>
        <w:pStyle w:val="normal1"/>
        <w:rPr>
          <w:b/>
          <w:sz w:val="22"/>
          <w:szCs w:val="22"/>
        </w:rPr>
      </w:pPr>
    </w:p>
    <w:p w14:paraId="068C1639" w14:textId="0293AFB9" w:rsidR="00FC387B" w:rsidRDefault="00624239" w:rsidP="00865AB9">
      <w:pPr>
        <w:pStyle w:val="normal1"/>
        <w:keepNext/>
        <w:keepLines/>
        <w:ind w:left="2" w:hanging="2"/>
        <w:rPr>
          <w:i/>
          <w:sz w:val="22"/>
          <w:szCs w:val="22"/>
        </w:rPr>
      </w:pPr>
      <w:r>
        <w:rPr>
          <w:b/>
          <w:color w:val="000000"/>
          <w:sz w:val="22"/>
          <w:szCs w:val="22"/>
        </w:rPr>
        <w:t>3.5 Ruoli e responsabilità</w:t>
      </w:r>
    </w:p>
    <w:p w14:paraId="473D4865" w14:textId="23CBBD4E" w:rsidR="00FC387B" w:rsidRDefault="00624239">
      <w:pPr>
        <w:pStyle w:val="normal1"/>
        <w:spacing w:line="276" w:lineRule="auto"/>
        <w:ind w:left="2" w:hanging="2"/>
        <w:rPr>
          <w:b/>
          <w:sz w:val="22"/>
          <w:szCs w:val="22"/>
        </w:rPr>
      </w:pPr>
      <w:r>
        <w:rPr>
          <w:b/>
          <w:sz w:val="22"/>
          <w:szCs w:val="22"/>
        </w:rPr>
        <w:t>Titolari autonomi:</w:t>
      </w:r>
      <w:r w:rsidR="00E746B4">
        <w:rPr>
          <w:b/>
          <w:sz w:val="22"/>
          <w:szCs w:val="22"/>
        </w:rPr>
        <w:t xml:space="preserve"> </w:t>
      </w:r>
      <w:r w:rsidR="00E746B4" w:rsidRPr="00865AB9">
        <w:rPr>
          <w:sz w:val="22"/>
          <w:szCs w:val="22"/>
        </w:rPr>
        <w:t xml:space="preserve">Promotore Azienda USL Toscana Centro nella persona del dott. </w:t>
      </w:r>
      <w:r w:rsidR="00B83AF1">
        <w:rPr>
          <w:sz w:val="22"/>
          <w:szCs w:val="22"/>
        </w:rPr>
        <w:t xml:space="preserve">Vieri </w:t>
      </w:r>
      <w:proofErr w:type="spellStart"/>
      <w:r w:rsidR="00B83AF1">
        <w:rPr>
          <w:sz w:val="22"/>
          <w:szCs w:val="22"/>
        </w:rPr>
        <w:t>Vannucchi</w:t>
      </w:r>
      <w:proofErr w:type="spellEnd"/>
    </w:p>
    <w:p w14:paraId="150F33AB" w14:textId="749217C4" w:rsidR="00FC387B" w:rsidRPr="00865AB9" w:rsidRDefault="00624239">
      <w:pPr>
        <w:pStyle w:val="normal1"/>
        <w:spacing w:line="276" w:lineRule="auto"/>
        <w:ind w:left="2" w:hanging="2"/>
        <w:rPr>
          <w:sz w:val="22"/>
          <w:szCs w:val="22"/>
        </w:rPr>
      </w:pPr>
      <w:r>
        <w:rPr>
          <w:b/>
          <w:sz w:val="22"/>
          <w:szCs w:val="22"/>
        </w:rPr>
        <w:t xml:space="preserve">Contitolari: </w:t>
      </w:r>
      <w:r w:rsidR="00B83AF1">
        <w:rPr>
          <w:sz w:val="22"/>
          <w:szCs w:val="22"/>
        </w:rPr>
        <w:t>Altro Sperimentatore dott.ssa Pamela Lotti</w:t>
      </w:r>
    </w:p>
    <w:p w14:paraId="6DC71119" w14:textId="77777777" w:rsidR="00711AA7" w:rsidRDefault="00624239">
      <w:pPr>
        <w:pStyle w:val="normal1"/>
        <w:ind w:left="2" w:hanging="2"/>
        <w:rPr>
          <w:b/>
          <w:sz w:val="22"/>
          <w:szCs w:val="22"/>
        </w:rPr>
      </w:pPr>
      <w:r>
        <w:rPr>
          <w:b/>
          <w:sz w:val="22"/>
          <w:szCs w:val="22"/>
        </w:rPr>
        <w:lastRenderedPageBreak/>
        <w:t>Responsabile per la protezione dei dati per il Promotore:</w:t>
      </w:r>
      <w:r w:rsidR="00711AA7">
        <w:rPr>
          <w:b/>
          <w:sz w:val="22"/>
          <w:szCs w:val="22"/>
        </w:rPr>
        <w:t xml:space="preserve"> </w:t>
      </w:r>
    </w:p>
    <w:p w14:paraId="79B83191" w14:textId="4845ABF8" w:rsidR="00FC387B" w:rsidRDefault="005A2978" w:rsidP="00711AA7">
      <w:pPr>
        <w:pStyle w:val="normal1"/>
        <w:ind w:firstLine="0"/>
        <w:rPr>
          <w:sz w:val="22"/>
          <w:szCs w:val="22"/>
        </w:rPr>
      </w:pPr>
      <w:hyperlink r:id="rId10" w:history="1">
        <w:r w:rsidR="003A62BF" w:rsidRPr="00A0638C">
          <w:rPr>
            <w:rStyle w:val="Collegamentoipertestuale"/>
            <w:sz w:val="22"/>
          </w:rPr>
          <w:t>responsabileprotezionedati@uslcentro.toscana.it</w:t>
        </w:r>
      </w:hyperlink>
      <w:r w:rsidR="003A62BF">
        <w:rPr>
          <w:sz w:val="22"/>
          <w:szCs w:val="22"/>
        </w:rPr>
        <w:t xml:space="preserve"> </w:t>
      </w:r>
    </w:p>
    <w:p w14:paraId="517ECEA3" w14:textId="77777777" w:rsidR="00FC387B" w:rsidRPr="00F0428C" w:rsidRDefault="00FC387B">
      <w:pPr>
        <w:pStyle w:val="normal1"/>
        <w:ind w:left="2" w:hanging="2"/>
        <w:rPr>
          <w:b/>
          <w:sz w:val="22"/>
          <w:szCs w:val="22"/>
        </w:rPr>
      </w:pPr>
    </w:p>
    <w:p w14:paraId="08CA2C58" w14:textId="77777777" w:rsidR="00FC387B" w:rsidRDefault="00624239">
      <w:pPr>
        <w:pStyle w:val="normal1"/>
        <w:keepNext/>
        <w:keepLines/>
        <w:ind w:left="2" w:hanging="2"/>
        <w:rPr>
          <w:b/>
          <w:color w:val="000000"/>
          <w:sz w:val="22"/>
          <w:szCs w:val="22"/>
        </w:rPr>
      </w:pPr>
      <w:bookmarkStart w:id="8" w:name="_heading=h.l3rotmlb9nly"/>
      <w:bookmarkEnd w:id="8"/>
      <w:r>
        <w:rPr>
          <w:b/>
          <w:color w:val="000000"/>
          <w:sz w:val="22"/>
          <w:szCs w:val="22"/>
        </w:rPr>
        <w:t xml:space="preserve">3.6 Rapporti con i responsabili di trattamento ex art. 28 </w:t>
      </w:r>
      <w:r w:rsidR="00F0428C">
        <w:rPr>
          <w:b/>
          <w:color w:val="000000"/>
          <w:sz w:val="22"/>
          <w:szCs w:val="22"/>
        </w:rPr>
        <w:t>GDPR</w:t>
      </w:r>
      <w:r w:rsidR="0078441F">
        <w:rPr>
          <w:b/>
          <w:color w:val="000000"/>
          <w:sz w:val="22"/>
          <w:szCs w:val="22"/>
        </w:rPr>
        <w:t>, se presenti</w:t>
      </w:r>
    </w:p>
    <w:p w14:paraId="33A34C42" w14:textId="477A9DF7" w:rsidR="001364D6" w:rsidRDefault="001364D6" w:rsidP="00865AB9">
      <w:pPr>
        <w:pStyle w:val="normal1"/>
        <w:ind w:firstLine="0"/>
        <w:rPr>
          <w:sz w:val="22"/>
          <w:szCs w:val="22"/>
        </w:rPr>
      </w:pPr>
      <w:proofErr w:type="spellStart"/>
      <w:r>
        <w:rPr>
          <w:sz w:val="22"/>
          <w:szCs w:val="22"/>
        </w:rPr>
        <w:t>Estar</w:t>
      </w:r>
      <w:proofErr w:type="spellEnd"/>
      <w:r>
        <w:rPr>
          <w:sz w:val="22"/>
          <w:szCs w:val="22"/>
        </w:rPr>
        <w:t xml:space="preserve"> per l'utilizzo di </w:t>
      </w:r>
      <w:proofErr w:type="spellStart"/>
      <w:r>
        <w:rPr>
          <w:sz w:val="22"/>
          <w:szCs w:val="22"/>
        </w:rPr>
        <w:t>RED</w:t>
      </w:r>
      <w:r w:rsidRPr="001364D6">
        <w:rPr>
          <w:sz w:val="22"/>
          <w:szCs w:val="22"/>
        </w:rPr>
        <w:t>Cap</w:t>
      </w:r>
      <w:proofErr w:type="spellEnd"/>
    </w:p>
    <w:p w14:paraId="47871490" w14:textId="77777777" w:rsidR="00FC387B" w:rsidRDefault="00FC387B" w:rsidP="00865AB9">
      <w:pPr>
        <w:pStyle w:val="normal1"/>
        <w:ind w:firstLine="0"/>
        <w:rPr>
          <w:i/>
          <w:sz w:val="22"/>
          <w:szCs w:val="22"/>
        </w:rPr>
      </w:pPr>
    </w:p>
    <w:p w14:paraId="242CA63D" w14:textId="77777777" w:rsidR="00FC387B" w:rsidRDefault="00624239">
      <w:pPr>
        <w:pStyle w:val="normal1"/>
        <w:keepNext/>
        <w:keepLines/>
        <w:ind w:left="2" w:hanging="2"/>
        <w:rPr>
          <w:b/>
          <w:color w:val="000000"/>
          <w:sz w:val="22"/>
          <w:szCs w:val="22"/>
        </w:rPr>
      </w:pPr>
      <w:bookmarkStart w:id="9" w:name="_heading=h.qc8bzde50iml"/>
      <w:bookmarkEnd w:id="9"/>
      <w:r>
        <w:rPr>
          <w:b/>
          <w:color w:val="000000"/>
          <w:sz w:val="22"/>
          <w:szCs w:val="22"/>
        </w:rPr>
        <w:t xml:space="preserve">3.7 Descrizione del ciclo di vita del trattamento </w:t>
      </w:r>
    </w:p>
    <w:p w14:paraId="30BEE28B" w14:textId="23D97B92" w:rsidR="003A62BF" w:rsidRDefault="00865AB9">
      <w:pPr>
        <w:pStyle w:val="normal1"/>
        <w:ind w:left="2" w:hanging="2"/>
        <w:rPr>
          <w:i/>
          <w:sz w:val="22"/>
          <w:szCs w:val="22"/>
        </w:rPr>
      </w:pPr>
      <w:r>
        <w:rPr>
          <w:i/>
          <w:sz w:val="22"/>
          <w:szCs w:val="22"/>
        </w:rPr>
        <w:t>Procedura di arruolamento</w:t>
      </w:r>
    </w:p>
    <w:p w14:paraId="0D462181" w14:textId="27AE9234" w:rsidR="00865AB9" w:rsidRPr="00ED2AF4" w:rsidRDefault="00865AB9" w:rsidP="00E20B7D">
      <w:pPr>
        <w:tabs>
          <w:tab w:val="left" w:pos="284"/>
        </w:tabs>
        <w:jc w:val="both"/>
        <w:rPr>
          <w:rFonts w:asciiTheme="minorHAnsi" w:hAnsiTheme="minorHAnsi" w:cstheme="minorHAnsi"/>
          <w:sz w:val="22"/>
          <w:szCs w:val="22"/>
        </w:rPr>
      </w:pPr>
      <w:r w:rsidRPr="0073654A">
        <w:rPr>
          <w:rFonts w:asciiTheme="minorHAnsi" w:hAnsiTheme="minorHAnsi" w:cstheme="minorHAnsi"/>
          <w:sz w:val="22"/>
          <w:szCs w:val="22"/>
        </w:rPr>
        <w:t xml:space="preserve">Trattandosi di uno studio osservazionale retrospettivo, basato esclusivamente sull’analisi di dati clinici già disponibili, </w:t>
      </w:r>
      <w:r>
        <w:rPr>
          <w:rFonts w:asciiTheme="minorHAnsi" w:hAnsiTheme="minorHAnsi" w:cstheme="minorHAnsi"/>
          <w:sz w:val="22"/>
          <w:szCs w:val="22"/>
        </w:rPr>
        <w:t xml:space="preserve">non si prevede </w:t>
      </w:r>
      <w:r w:rsidRPr="0073654A">
        <w:rPr>
          <w:rFonts w:asciiTheme="minorHAnsi" w:hAnsiTheme="minorHAnsi" w:cstheme="minorHAnsi"/>
          <w:sz w:val="22"/>
          <w:szCs w:val="22"/>
        </w:rPr>
        <w:t>l’acquisizione del consenso informato</w:t>
      </w:r>
      <w:r>
        <w:rPr>
          <w:rFonts w:asciiTheme="minorHAnsi" w:hAnsiTheme="minorHAnsi" w:cstheme="minorHAnsi"/>
          <w:sz w:val="22"/>
          <w:szCs w:val="22"/>
        </w:rPr>
        <w:t xml:space="preserve"> per la partecipazione allo studio e per il trattamento dei dati nell’ambito dello stesso.</w:t>
      </w:r>
      <w:r w:rsidRPr="00725B6B">
        <w:rPr>
          <w:rFonts w:asciiTheme="minorHAnsi" w:hAnsiTheme="minorHAnsi" w:cstheme="minorHAnsi"/>
          <w:sz w:val="22"/>
          <w:szCs w:val="22"/>
        </w:rPr>
        <w:t xml:space="preserve"> </w:t>
      </w:r>
      <w:r>
        <w:rPr>
          <w:rFonts w:asciiTheme="minorHAnsi" w:hAnsiTheme="minorHAnsi" w:cstheme="minorHAnsi"/>
          <w:sz w:val="22"/>
          <w:szCs w:val="22"/>
        </w:rPr>
        <w:t>Alla ricezione delle approvazioni necessarie da parte delle autorità competenti, i</w:t>
      </w:r>
      <w:r w:rsidRPr="00725B6B">
        <w:rPr>
          <w:rFonts w:asciiTheme="minorHAnsi" w:hAnsiTheme="minorHAnsi" w:cstheme="minorHAnsi"/>
          <w:sz w:val="22"/>
          <w:szCs w:val="22"/>
        </w:rPr>
        <w:t xml:space="preserve"> pazienti eleggibili verranno identificati in ciascun centro partecipante mediante revisione </w:t>
      </w:r>
      <w:r w:rsidR="00E20B7D">
        <w:rPr>
          <w:sz w:val="22"/>
          <w:szCs w:val="22"/>
        </w:rPr>
        <w:t xml:space="preserve">delle cartelle cliniche, </w:t>
      </w:r>
      <w:r w:rsidR="00E20B7D" w:rsidRPr="00E760FF">
        <w:rPr>
          <w:sz w:val="22"/>
          <w:szCs w:val="22"/>
        </w:rPr>
        <w:t>siste</w:t>
      </w:r>
      <w:r w:rsidR="00E20B7D">
        <w:rPr>
          <w:sz w:val="22"/>
          <w:szCs w:val="22"/>
        </w:rPr>
        <w:t xml:space="preserve">mi di monitoraggio e telemetria, documentazione infermieristica, </w:t>
      </w:r>
      <w:r w:rsidR="00E20B7D" w:rsidRPr="00E760FF">
        <w:rPr>
          <w:sz w:val="22"/>
          <w:szCs w:val="22"/>
        </w:rPr>
        <w:t>database amministrativi e di dimissione ospedaliera</w:t>
      </w:r>
      <w:r w:rsidR="00E20B7D">
        <w:rPr>
          <w:sz w:val="22"/>
          <w:szCs w:val="22"/>
        </w:rPr>
        <w:t xml:space="preserve"> dei centri partecipanti</w:t>
      </w:r>
      <w:r w:rsidRPr="00725B6B">
        <w:rPr>
          <w:rFonts w:asciiTheme="minorHAnsi" w:hAnsiTheme="minorHAnsi" w:cstheme="minorHAnsi"/>
          <w:sz w:val="22"/>
          <w:szCs w:val="22"/>
        </w:rPr>
        <w:t>, includendo in modo consecutivo tutti i casi che soddisfano i criteri di inclusione nel p</w:t>
      </w:r>
      <w:r w:rsidR="00E20B7D">
        <w:rPr>
          <w:rFonts w:asciiTheme="minorHAnsi" w:hAnsiTheme="minorHAnsi" w:cstheme="minorHAnsi"/>
          <w:sz w:val="22"/>
          <w:szCs w:val="22"/>
        </w:rPr>
        <w:t>eriodo compreso tra gennaio 2025</w:t>
      </w:r>
      <w:r w:rsidRPr="00725B6B">
        <w:rPr>
          <w:rFonts w:asciiTheme="minorHAnsi" w:hAnsiTheme="minorHAnsi" w:cstheme="minorHAnsi"/>
          <w:sz w:val="22"/>
          <w:szCs w:val="22"/>
        </w:rPr>
        <w:t xml:space="preserve"> e dicembre 2025</w:t>
      </w:r>
      <w:r w:rsidRPr="00725B6B">
        <w:rPr>
          <w:rFonts w:asciiTheme="minorHAnsi" w:hAnsiTheme="minorHAnsi" w:cstheme="minorHAnsi"/>
          <w:b/>
          <w:sz w:val="22"/>
          <w:szCs w:val="22"/>
        </w:rPr>
        <w:t xml:space="preserve">. </w:t>
      </w:r>
    </w:p>
    <w:p w14:paraId="696663CF" w14:textId="092E62B6" w:rsidR="00865AB9" w:rsidRDefault="00865AB9" w:rsidP="00865AB9">
      <w:pPr>
        <w:pStyle w:val="Testocommento"/>
        <w:ind w:left="2" w:hanging="2"/>
        <w:rPr>
          <w:rFonts w:asciiTheme="minorHAnsi" w:hAnsiTheme="minorHAnsi" w:cstheme="minorHAnsi"/>
          <w:sz w:val="22"/>
          <w:szCs w:val="22"/>
        </w:rPr>
      </w:pPr>
      <w:r w:rsidRPr="00ED2AF4">
        <w:rPr>
          <w:rFonts w:asciiTheme="minorHAnsi" w:hAnsiTheme="minorHAnsi" w:cstheme="minorHAnsi"/>
          <w:sz w:val="22"/>
          <w:szCs w:val="22"/>
        </w:rPr>
        <w:t>L’identificazione dei casi e l’estrazione dei dati avverranno secondo una procedura standardizzata condivisa tra i centri, con raccolta dei dati in forma anonima/</w:t>
      </w:r>
      <w:proofErr w:type="spellStart"/>
      <w:r w:rsidRPr="00ED2AF4">
        <w:rPr>
          <w:rFonts w:asciiTheme="minorHAnsi" w:hAnsiTheme="minorHAnsi" w:cstheme="minorHAnsi"/>
          <w:sz w:val="22"/>
          <w:szCs w:val="22"/>
        </w:rPr>
        <w:t>pseudonimizzata</w:t>
      </w:r>
      <w:proofErr w:type="spellEnd"/>
      <w:r w:rsidRPr="00ED2AF4">
        <w:rPr>
          <w:rFonts w:asciiTheme="minorHAnsi" w:hAnsiTheme="minorHAnsi" w:cstheme="minorHAnsi"/>
          <w:sz w:val="22"/>
          <w:szCs w:val="22"/>
        </w:rPr>
        <w:t xml:space="preserve"> nel database di studio.</w:t>
      </w:r>
    </w:p>
    <w:p w14:paraId="538D9517" w14:textId="28F31B27" w:rsidR="00865AB9" w:rsidRPr="00097BA4" w:rsidRDefault="00865AB9" w:rsidP="00097BA4">
      <w:pPr>
        <w:pStyle w:val="Testocommento"/>
        <w:spacing w:after="0"/>
        <w:ind w:left="2" w:hanging="2"/>
        <w:rPr>
          <w:rFonts w:asciiTheme="minorHAnsi" w:hAnsiTheme="minorHAnsi" w:cstheme="minorHAnsi"/>
          <w:i/>
          <w:sz w:val="22"/>
          <w:szCs w:val="22"/>
        </w:rPr>
      </w:pPr>
      <w:r w:rsidRPr="00097BA4">
        <w:rPr>
          <w:rFonts w:asciiTheme="minorHAnsi" w:hAnsiTheme="minorHAnsi" w:cstheme="minorHAnsi"/>
          <w:i/>
          <w:sz w:val="22"/>
          <w:szCs w:val="22"/>
        </w:rPr>
        <w:t>Raccolta e gestione dei dati</w:t>
      </w:r>
    </w:p>
    <w:p w14:paraId="0B685271" w14:textId="22DE3533" w:rsidR="00865AB9" w:rsidRPr="006468A3" w:rsidRDefault="00865AB9" w:rsidP="006D49C4">
      <w:pPr>
        <w:ind w:left="-5" w:right="179"/>
        <w:jc w:val="both"/>
        <w:rPr>
          <w:rFonts w:asciiTheme="minorHAnsi" w:hAnsiTheme="minorHAnsi" w:cstheme="minorHAnsi"/>
          <w:sz w:val="22"/>
          <w:szCs w:val="22"/>
        </w:rPr>
      </w:pPr>
      <w:r w:rsidRPr="006468A3">
        <w:rPr>
          <w:rFonts w:asciiTheme="minorHAnsi" w:hAnsiTheme="minorHAnsi" w:cstheme="minorHAnsi"/>
          <w:sz w:val="22"/>
          <w:szCs w:val="22"/>
        </w:rPr>
        <w:t xml:space="preserve">La raccolta dei dati </w:t>
      </w:r>
      <w:r>
        <w:rPr>
          <w:rFonts w:asciiTheme="minorHAnsi" w:hAnsiTheme="minorHAnsi" w:cstheme="minorHAnsi"/>
          <w:sz w:val="22"/>
          <w:szCs w:val="22"/>
        </w:rPr>
        <w:t xml:space="preserve">(sopra descritti quali “Variabili”) </w:t>
      </w:r>
      <w:r w:rsidRPr="006468A3">
        <w:rPr>
          <w:rFonts w:asciiTheme="minorHAnsi" w:hAnsiTheme="minorHAnsi" w:cstheme="minorHAnsi"/>
          <w:sz w:val="22"/>
          <w:szCs w:val="22"/>
        </w:rPr>
        <w:t>verrà effettuata in modo retrospettivo mediante revisione delle cartelle</w:t>
      </w:r>
      <w:r w:rsidR="00EE76CB">
        <w:rPr>
          <w:rFonts w:asciiTheme="minorHAnsi" w:hAnsiTheme="minorHAnsi" w:cstheme="minorHAnsi"/>
          <w:sz w:val="22"/>
          <w:szCs w:val="22"/>
        </w:rPr>
        <w:t xml:space="preserve"> cliniche e dei </w:t>
      </w:r>
      <w:proofErr w:type="spellStart"/>
      <w:r w:rsidR="00EE76CB">
        <w:rPr>
          <w:rFonts w:asciiTheme="minorHAnsi" w:hAnsiTheme="minorHAnsi" w:cstheme="minorHAnsi"/>
          <w:sz w:val="22"/>
          <w:szCs w:val="22"/>
        </w:rPr>
        <w:t>dataset</w:t>
      </w:r>
      <w:proofErr w:type="spellEnd"/>
      <w:r w:rsidR="00EE76CB">
        <w:rPr>
          <w:rFonts w:asciiTheme="minorHAnsi" w:hAnsiTheme="minorHAnsi" w:cstheme="minorHAnsi"/>
          <w:sz w:val="22"/>
          <w:szCs w:val="22"/>
        </w:rPr>
        <w:t xml:space="preserve"> sopracitati</w:t>
      </w:r>
      <w:r w:rsidR="00EE76CB">
        <w:rPr>
          <w:sz w:val="22"/>
          <w:szCs w:val="22"/>
        </w:rPr>
        <w:t xml:space="preserve"> </w:t>
      </w:r>
      <w:r w:rsidRPr="006468A3">
        <w:rPr>
          <w:rFonts w:asciiTheme="minorHAnsi" w:hAnsiTheme="minorHAnsi" w:cstheme="minorHAnsi"/>
          <w:sz w:val="22"/>
          <w:szCs w:val="22"/>
        </w:rPr>
        <w:t xml:space="preserve">dei centri partecipanti. </w:t>
      </w:r>
    </w:p>
    <w:p w14:paraId="246BB229" w14:textId="5A5A298F" w:rsidR="006D49C4" w:rsidRDefault="00865AB9" w:rsidP="003A62BF">
      <w:pPr>
        <w:pStyle w:val="normal1"/>
        <w:ind w:left="2" w:hanging="2"/>
        <w:rPr>
          <w:i/>
          <w:sz w:val="22"/>
          <w:szCs w:val="22"/>
        </w:rPr>
      </w:pPr>
      <w:r>
        <w:rPr>
          <w:i/>
          <w:sz w:val="22"/>
          <w:szCs w:val="22"/>
        </w:rPr>
        <w:t xml:space="preserve">L’accesso in consultazione alle cartelle cliniche avverrà in ambiente protetto da un sistema utente/password. I Dati saranno estrapolati dalla cartella clinica del paziente e raccolti su scheda raccolta dati elettronica </w:t>
      </w:r>
      <w:proofErr w:type="spellStart"/>
      <w:r>
        <w:rPr>
          <w:i/>
          <w:sz w:val="22"/>
          <w:szCs w:val="22"/>
        </w:rPr>
        <w:t>REDCap</w:t>
      </w:r>
      <w:proofErr w:type="spellEnd"/>
      <w:r>
        <w:rPr>
          <w:i/>
          <w:sz w:val="22"/>
          <w:szCs w:val="22"/>
        </w:rPr>
        <w:t xml:space="preserve"> </w:t>
      </w:r>
      <w:r w:rsidRPr="004D7CF0">
        <w:rPr>
          <w:sz w:val="22"/>
          <w:szCs w:val="22"/>
          <w:lang w:val="it" w:eastAsia="it-IT" w:bidi="ar-SA"/>
        </w:rPr>
        <w:t>(https://www.project-redcap.org/), specificamente programmata per il presente Studio. Le credenziali di accesso a quest’ultima saranno fornite unicamente al personale operante presso le strutture coinvolte nello studio e opportunamente delegate dallo Sperimentatore Principale.</w:t>
      </w:r>
      <w:r w:rsidDel="003A62BF">
        <w:rPr>
          <w:i/>
          <w:sz w:val="22"/>
          <w:szCs w:val="22"/>
        </w:rPr>
        <w:t xml:space="preserve"> </w:t>
      </w:r>
    </w:p>
    <w:p w14:paraId="282FAED6" w14:textId="77777777" w:rsidR="006D49C4" w:rsidRDefault="006D49C4" w:rsidP="003A62BF">
      <w:pPr>
        <w:pStyle w:val="normal1"/>
        <w:ind w:left="2" w:hanging="2"/>
        <w:rPr>
          <w:i/>
          <w:sz w:val="22"/>
          <w:szCs w:val="22"/>
        </w:rPr>
      </w:pPr>
    </w:p>
    <w:p w14:paraId="00774A54" w14:textId="77777777" w:rsidR="006D49C4" w:rsidRDefault="006D49C4" w:rsidP="003A62BF">
      <w:pPr>
        <w:pStyle w:val="normal1"/>
        <w:ind w:left="2" w:hanging="2"/>
        <w:rPr>
          <w:i/>
          <w:sz w:val="22"/>
          <w:szCs w:val="22"/>
        </w:rPr>
      </w:pPr>
      <w:proofErr w:type="spellStart"/>
      <w:r>
        <w:rPr>
          <w:i/>
          <w:sz w:val="22"/>
          <w:szCs w:val="22"/>
        </w:rPr>
        <w:t>Pseudonimizzazione</w:t>
      </w:r>
      <w:proofErr w:type="spellEnd"/>
    </w:p>
    <w:p w14:paraId="698957FE" w14:textId="77777777" w:rsidR="0091490A" w:rsidRDefault="0091490A" w:rsidP="00097BA4">
      <w:pPr>
        <w:suppressAutoHyphens w:val="0"/>
        <w:spacing w:before="240"/>
        <w:jc w:val="both"/>
        <w:rPr>
          <w:sz w:val="22"/>
          <w:szCs w:val="22"/>
        </w:rPr>
      </w:pPr>
      <w:r>
        <w:rPr>
          <w:sz w:val="22"/>
          <w:szCs w:val="22"/>
        </w:rPr>
        <w:t>i</w:t>
      </w:r>
      <w:r w:rsidRPr="009656DB">
        <w:rPr>
          <w:sz w:val="22"/>
          <w:szCs w:val="22"/>
        </w:rPr>
        <w:t xml:space="preserve"> dati raccolti saranno </w:t>
      </w:r>
      <w:proofErr w:type="spellStart"/>
      <w:r w:rsidRPr="009656DB">
        <w:rPr>
          <w:sz w:val="22"/>
          <w:szCs w:val="22"/>
        </w:rPr>
        <w:t>pseudonomizzati</w:t>
      </w:r>
      <w:proofErr w:type="spellEnd"/>
      <w:r w:rsidRPr="009656DB">
        <w:rPr>
          <w:sz w:val="22"/>
          <w:szCs w:val="22"/>
        </w:rPr>
        <w:t xml:space="preserve"> ed identificati mediante l’attribuzione di un codice alfa numerico univoco per ciascun paziente. I dati saranno inseriti in software </w:t>
      </w:r>
      <w:proofErr w:type="spellStart"/>
      <w:r w:rsidRPr="009656DB">
        <w:rPr>
          <w:sz w:val="22"/>
          <w:szCs w:val="22"/>
        </w:rPr>
        <w:t>REDCap</w:t>
      </w:r>
      <w:proofErr w:type="spellEnd"/>
      <w:r w:rsidRPr="009656DB">
        <w:rPr>
          <w:sz w:val="22"/>
          <w:szCs w:val="22"/>
        </w:rPr>
        <w:t xml:space="preserve"> disponibile in azienda </w:t>
      </w:r>
      <w:r>
        <w:rPr>
          <w:sz w:val="22"/>
          <w:szCs w:val="22"/>
        </w:rPr>
        <w:t xml:space="preserve">e di proprietà dell’ente promotore </w:t>
      </w:r>
      <w:r w:rsidRPr="009656DB">
        <w:rPr>
          <w:sz w:val="22"/>
          <w:szCs w:val="22"/>
        </w:rPr>
        <w:t>per garantire la riservatezza dei dati personali, la loro integrità e conservazione nel tempo. Lo Sperimentatore Principale predisporrà una lista di decodifica protetta da password che sarà conservata in computer aziendale anch’esso protetto da password.</w:t>
      </w:r>
    </w:p>
    <w:p w14:paraId="1F9046DA" w14:textId="762AF86D" w:rsidR="000106CD" w:rsidRPr="00097BA4" w:rsidRDefault="000106CD" w:rsidP="00097BA4">
      <w:pPr>
        <w:suppressAutoHyphens w:val="0"/>
        <w:spacing w:before="240"/>
        <w:jc w:val="both"/>
        <w:rPr>
          <w:i/>
          <w:sz w:val="22"/>
          <w:szCs w:val="22"/>
          <w:lang w:val="it" w:eastAsia="it-IT" w:bidi="ar-SA"/>
        </w:rPr>
      </w:pPr>
      <w:r w:rsidRPr="00097BA4">
        <w:rPr>
          <w:i/>
          <w:sz w:val="22"/>
          <w:szCs w:val="22"/>
          <w:lang w:val="it" w:eastAsia="it-IT" w:bidi="ar-SA"/>
        </w:rPr>
        <w:t>Conclusione dello studio</w:t>
      </w:r>
    </w:p>
    <w:p w14:paraId="241A0978" w14:textId="77777777" w:rsidR="00EE76CB" w:rsidRPr="00EC7681" w:rsidRDefault="00EE76CB" w:rsidP="00EE76CB">
      <w:pPr>
        <w:tabs>
          <w:tab w:val="left" w:pos="284"/>
        </w:tabs>
        <w:jc w:val="both"/>
      </w:pPr>
      <w:r w:rsidRPr="005D5174">
        <w:rPr>
          <w:sz w:val="22"/>
        </w:rPr>
        <w:t>Lo studio si intenderà concluso al termine del periodo di raccolta e analisi dei dati previsto dal protocollo. Eventuali analisi secondarie ed esplorative condotte sui dati raccolti, coerenti con le finalità del presente studio, non modificheranno la data di conclusione dello studio stesso.</w:t>
      </w:r>
    </w:p>
    <w:p w14:paraId="6CD073E1" w14:textId="4966FC20" w:rsidR="00FC387B" w:rsidRDefault="006D49C4">
      <w:pPr>
        <w:pStyle w:val="normal1"/>
        <w:ind w:left="2" w:hanging="2"/>
        <w:rPr>
          <w:i/>
          <w:sz w:val="22"/>
          <w:szCs w:val="22"/>
        </w:rPr>
      </w:pPr>
      <w:r w:rsidDel="003A62BF">
        <w:rPr>
          <w:i/>
          <w:sz w:val="22"/>
          <w:szCs w:val="22"/>
        </w:rPr>
        <w:t xml:space="preserve"> </w:t>
      </w:r>
    </w:p>
    <w:p w14:paraId="0EE3428D" w14:textId="56AA4F10" w:rsidR="0035433A" w:rsidRPr="00191AD2" w:rsidRDefault="0035433A">
      <w:pPr>
        <w:pStyle w:val="normal1"/>
        <w:ind w:left="2" w:hanging="2"/>
        <w:rPr>
          <w:sz w:val="22"/>
          <w:szCs w:val="22"/>
        </w:rPr>
      </w:pPr>
      <w:r w:rsidRPr="00191AD2">
        <w:rPr>
          <w:sz w:val="22"/>
          <w:szCs w:val="22"/>
        </w:rPr>
        <w:t xml:space="preserve">I dati saranno inseriti in software </w:t>
      </w:r>
      <w:proofErr w:type="spellStart"/>
      <w:r w:rsidRPr="00191AD2">
        <w:rPr>
          <w:sz w:val="22"/>
          <w:szCs w:val="22"/>
        </w:rPr>
        <w:t>REDCap</w:t>
      </w:r>
      <w:proofErr w:type="spellEnd"/>
      <w:r w:rsidRPr="00191AD2">
        <w:rPr>
          <w:sz w:val="22"/>
          <w:szCs w:val="22"/>
        </w:rPr>
        <w:t xml:space="preserve"> (installato on premise nel Data Center TIX in modo da garantire il controllo diretto sui dati personali), disponibile in azienda per garantire la riservatezza dei dati personali.</w:t>
      </w:r>
    </w:p>
    <w:p w14:paraId="5EA7F845" w14:textId="77777777" w:rsidR="0035433A" w:rsidRPr="00191AD2" w:rsidRDefault="0035433A">
      <w:pPr>
        <w:pStyle w:val="normal1"/>
        <w:ind w:left="2" w:hanging="2"/>
        <w:rPr>
          <w:sz w:val="22"/>
          <w:szCs w:val="22"/>
        </w:rPr>
      </w:pPr>
    </w:p>
    <w:p w14:paraId="13FA5E20" w14:textId="77777777" w:rsidR="00FC387B" w:rsidRDefault="00624239">
      <w:pPr>
        <w:pStyle w:val="normal1"/>
        <w:keepNext/>
        <w:keepLines/>
        <w:ind w:left="2" w:hanging="2"/>
        <w:rPr>
          <w:b/>
          <w:color w:val="000000"/>
          <w:sz w:val="22"/>
          <w:szCs w:val="22"/>
        </w:rPr>
      </w:pPr>
      <w:bookmarkStart w:id="10" w:name="_heading=h.3gjqmquplbns"/>
      <w:bookmarkEnd w:id="10"/>
      <w:r>
        <w:rPr>
          <w:b/>
          <w:color w:val="000000"/>
          <w:sz w:val="22"/>
          <w:szCs w:val="22"/>
        </w:rPr>
        <w:t xml:space="preserve">3.8 Ambito geografico del progetto di ricerca- Trasferimento extra UE </w:t>
      </w:r>
    </w:p>
    <w:p w14:paraId="63E90259" w14:textId="77777777" w:rsidR="000106CD" w:rsidRDefault="000106CD" w:rsidP="00C9659E">
      <w:pPr>
        <w:ind w:left="2" w:hanging="2"/>
        <w:rPr>
          <w:i/>
          <w:sz w:val="22"/>
          <w:szCs w:val="22"/>
        </w:rPr>
      </w:pPr>
      <w:r>
        <w:rPr>
          <w:i/>
          <w:sz w:val="22"/>
          <w:szCs w:val="22"/>
        </w:rPr>
        <w:t>Non sono previsti trasferimenti dati di alcuna natura.</w:t>
      </w:r>
    </w:p>
    <w:p w14:paraId="4F3CF379" w14:textId="77777777" w:rsidR="000106CD" w:rsidRDefault="000106CD" w:rsidP="00C9659E">
      <w:pPr>
        <w:ind w:left="2" w:hanging="2"/>
        <w:rPr>
          <w:i/>
          <w:sz w:val="22"/>
          <w:szCs w:val="22"/>
        </w:rPr>
      </w:pPr>
    </w:p>
    <w:p w14:paraId="31FEF5DB" w14:textId="77777777" w:rsidR="00B36F59" w:rsidRDefault="00B36F59">
      <w:pPr>
        <w:pStyle w:val="normal1"/>
        <w:ind w:left="2" w:hanging="2"/>
        <w:rPr>
          <w:sz w:val="22"/>
          <w:szCs w:val="22"/>
        </w:rPr>
      </w:pPr>
    </w:p>
    <w:p w14:paraId="1D2AAFB2" w14:textId="77777777" w:rsidR="00FC387B" w:rsidRDefault="00624239">
      <w:pPr>
        <w:pStyle w:val="normal1"/>
        <w:keepNext/>
        <w:keepLines/>
        <w:ind w:left="2" w:hanging="2"/>
        <w:rPr>
          <w:b/>
          <w:color w:val="000000"/>
          <w:sz w:val="22"/>
          <w:szCs w:val="22"/>
        </w:rPr>
      </w:pPr>
      <w:bookmarkStart w:id="11" w:name="_heading=h.eo2kk1jppz3j"/>
      <w:bookmarkEnd w:id="11"/>
      <w:r>
        <w:rPr>
          <w:b/>
          <w:color w:val="000000"/>
          <w:sz w:val="22"/>
          <w:szCs w:val="22"/>
        </w:rPr>
        <w:lastRenderedPageBreak/>
        <w:t>3.9. Standard applicabili al trattamento</w:t>
      </w:r>
    </w:p>
    <w:p w14:paraId="6BFDD30F" w14:textId="7E8C9F5F" w:rsidR="00C9659E" w:rsidRDefault="00C9659E">
      <w:pPr>
        <w:pStyle w:val="normal1"/>
        <w:ind w:left="2" w:hanging="2"/>
        <w:rPr>
          <w:sz w:val="22"/>
          <w:szCs w:val="22"/>
        </w:rPr>
      </w:pPr>
      <w:r>
        <w:rPr>
          <w:sz w:val="22"/>
          <w:szCs w:val="22"/>
        </w:rPr>
        <w:t>Per Azienda USL Toscana Centro:</w:t>
      </w:r>
    </w:p>
    <w:p w14:paraId="7B7A8337" w14:textId="302CCC07" w:rsidR="00C9659E" w:rsidRDefault="00C9659E" w:rsidP="00C9659E">
      <w:pPr>
        <w:pStyle w:val="normal1"/>
        <w:numPr>
          <w:ilvl w:val="0"/>
          <w:numId w:val="9"/>
        </w:numPr>
        <w:rPr>
          <w:sz w:val="22"/>
          <w:szCs w:val="22"/>
        </w:rPr>
      </w:pPr>
      <w:r>
        <w:rPr>
          <w:sz w:val="22"/>
          <w:szCs w:val="22"/>
        </w:rPr>
        <w:t>Regolamento Aziendale Trattamento Dati Personali e i relativi allegati;</w:t>
      </w:r>
    </w:p>
    <w:p w14:paraId="419BFC63" w14:textId="147E7B2B" w:rsidR="00C9659E" w:rsidRPr="00C9659E" w:rsidRDefault="00C9659E" w:rsidP="00C9659E">
      <w:pPr>
        <w:pStyle w:val="normal1"/>
        <w:numPr>
          <w:ilvl w:val="0"/>
          <w:numId w:val="9"/>
        </w:numPr>
        <w:rPr>
          <w:sz w:val="22"/>
          <w:szCs w:val="22"/>
        </w:rPr>
      </w:pPr>
      <w:r w:rsidRPr="00C9659E">
        <w:rPr>
          <w:sz w:val="22"/>
          <w:szCs w:val="22"/>
        </w:rPr>
        <w:t>Regole deontologiche per trattamenti a fini statistici o di ric</w:t>
      </w:r>
      <w:r>
        <w:rPr>
          <w:sz w:val="22"/>
          <w:szCs w:val="22"/>
        </w:rPr>
        <w:t xml:space="preserve">erca scientifica pubblicate ai </w:t>
      </w:r>
      <w:r w:rsidRPr="00C9659E">
        <w:rPr>
          <w:sz w:val="22"/>
          <w:szCs w:val="22"/>
        </w:rPr>
        <w:t xml:space="preserve">sensi dell’art. 20 comma 4 del D. </w:t>
      </w:r>
      <w:proofErr w:type="spellStart"/>
      <w:r w:rsidRPr="00C9659E">
        <w:rPr>
          <w:sz w:val="22"/>
          <w:szCs w:val="22"/>
        </w:rPr>
        <w:t>Lgs</w:t>
      </w:r>
      <w:proofErr w:type="spellEnd"/>
      <w:r w:rsidRPr="00C9659E">
        <w:rPr>
          <w:sz w:val="22"/>
          <w:szCs w:val="22"/>
        </w:rPr>
        <w:t>. 10 agosto 2018 n. 101 – 19 dicembre 2018 [9069637];</w:t>
      </w:r>
      <w:r>
        <w:rPr>
          <w:sz w:val="22"/>
          <w:szCs w:val="22"/>
        </w:rPr>
        <w:t xml:space="preserve"> </w:t>
      </w:r>
      <w:r w:rsidRPr="00C9659E">
        <w:rPr>
          <w:sz w:val="22"/>
          <w:szCs w:val="22"/>
        </w:rPr>
        <w:t xml:space="preserve">Provvedimento recante le prescrizioni relative al trattamento di categorie particolari di dati, ai sensi dell’art. 21, comma 1 del D. </w:t>
      </w:r>
      <w:proofErr w:type="spellStart"/>
      <w:r w:rsidRPr="00C9659E">
        <w:rPr>
          <w:sz w:val="22"/>
          <w:szCs w:val="22"/>
        </w:rPr>
        <w:t>Lgs</w:t>
      </w:r>
      <w:proofErr w:type="spellEnd"/>
      <w:r w:rsidRPr="00C9659E">
        <w:rPr>
          <w:sz w:val="22"/>
          <w:szCs w:val="22"/>
        </w:rPr>
        <w:t>. 10 agosto 2018, n. 101 [9124510]</w:t>
      </w:r>
    </w:p>
    <w:p w14:paraId="2FE21284" w14:textId="77777777" w:rsidR="00FC387B" w:rsidRDefault="00FC387B" w:rsidP="00F0428C">
      <w:pPr>
        <w:pStyle w:val="normal1"/>
        <w:ind w:firstLine="0"/>
        <w:rPr>
          <w:b/>
          <w:sz w:val="22"/>
          <w:szCs w:val="22"/>
        </w:rPr>
      </w:pPr>
    </w:p>
    <w:p w14:paraId="0EED1C36" w14:textId="77777777" w:rsidR="00FC387B" w:rsidRDefault="005A2978">
      <w:pPr>
        <w:pStyle w:val="normal1"/>
        <w:ind w:left="2" w:hanging="2"/>
        <w:rPr>
          <w:b/>
          <w:sz w:val="22"/>
          <w:szCs w:val="22"/>
        </w:rPr>
      </w:pPr>
      <w:r>
        <w:pict w14:anchorId="328766E1">
          <v:rect id="_x0000_s1030"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395FF752" w14:textId="77777777" w:rsidR="00FC387B" w:rsidRDefault="00FC387B">
      <w:pPr>
        <w:pStyle w:val="normal1"/>
        <w:ind w:left="2" w:hanging="2"/>
        <w:rPr>
          <w:b/>
          <w:sz w:val="22"/>
          <w:szCs w:val="22"/>
        </w:rPr>
      </w:pPr>
    </w:p>
    <w:p w14:paraId="319FC501" w14:textId="77777777" w:rsidR="00FC387B" w:rsidRDefault="00FC387B">
      <w:pPr>
        <w:pStyle w:val="normal1"/>
        <w:ind w:left="2" w:hanging="2"/>
        <w:rPr>
          <w:b/>
          <w:sz w:val="22"/>
          <w:szCs w:val="22"/>
          <w:u w:val="single"/>
        </w:rPr>
      </w:pPr>
    </w:p>
    <w:p w14:paraId="59558463" w14:textId="77777777" w:rsidR="00B36F59" w:rsidRDefault="00624239" w:rsidP="00B36F59">
      <w:pPr>
        <w:pStyle w:val="normal1"/>
        <w:keepNext/>
        <w:keepLines/>
        <w:numPr>
          <w:ilvl w:val="0"/>
          <w:numId w:val="2"/>
        </w:numPr>
        <w:ind w:left="2" w:hanging="2"/>
        <w:rPr>
          <w:b/>
          <w:color w:val="000000"/>
          <w:sz w:val="22"/>
          <w:szCs w:val="22"/>
        </w:rPr>
      </w:pPr>
      <w:bookmarkStart w:id="12" w:name="_heading=h.do7ckoejb6um"/>
      <w:bookmarkEnd w:id="12"/>
      <w:r>
        <w:rPr>
          <w:b/>
          <w:color w:val="000000"/>
          <w:sz w:val="22"/>
          <w:szCs w:val="22"/>
        </w:rPr>
        <w:t>VALUTAZIONE DELLA NECESSITÀ E PROPORZIONALITÀ DEL TRATTAMENTO IN RELAZIONE ALLE FINALITÀ: I PRINCIPI DEL TRATTAMENTO</w:t>
      </w:r>
      <w:bookmarkStart w:id="13" w:name="_heading=h.5hsxmrh5cgok"/>
      <w:bookmarkEnd w:id="13"/>
    </w:p>
    <w:p w14:paraId="40C4BFAD" w14:textId="77777777" w:rsidR="00B36F59" w:rsidRPr="00B36F59" w:rsidRDefault="00B36F59" w:rsidP="00B36F59">
      <w:pPr>
        <w:pStyle w:val="normal1"/>
        <w:keepNext/>
        <w:keepLines/>
        <w:ind w:left="2" w:firstLine="0"/>
        <w:rPr>
          <w:b/>
          <w:color w:val="000000"/>
          <w:sz w:val="22"/>
          <w:szCs w:val="22"/>
        </w:rPr>
      </w:pPr>
    </w:p>
    <w:p w14:paraId="56FA3766" w14:textId="77777777" w:rsidR="00FC387B" w:rsidRDefault="00624239">
      <w:pPr>
        <w:pStyle w:val="normal1"/>
        <w:keepNext/>
        <w:keepLines/>
        <w:widowControl w:val="0"/>
        <w:ind w:left="2" w:hanging="2"/>
        <w:rPr>
          <w:b/>
          <w:color w:val="000000"/>
          <w:sz w:val="22"/>
          <w:szCs w:val="22"/>
        </w:rPr>
      </w:pPr>
      <w:r>
        <w:rPr>
          <w:b/>
          <w:color w:val="000000"/>
          <w:sz w:val="22"/>
          <w:szCs w:val="22"/>
        </w:rPr>
        <w:t>4.1 Proporzionalità e necessità:</w:t>
      </w:r>
    </w:p>
    <w:p w14:paraId="2FABEA0E" w14:textId="166C7646" w:rsidR="00FC387B" w:rsidRDefault="00624239" w:rsidP="00097BA4">
      <w:pPr>
        <w:pStyle w:val="normal1"/>
        <w:widowControl w:val="0"/>
        <w:ind w:left="2" w:hanging="2"/>
        <w:rPr>
          <w:i/>
          <w:sz w:val="22"/>
          <w:szCs w:val="22"/>
        </w:rPr>
      </w:pPr>
      <w:r>
        <w:rPr>
          <w:sz w:val="22"/>
          <w:szCs w:val="22"/>
        </w:rPr>
        <w:t>Gli scopi del trattamento sono specifici, espliciti e legittimi</w:t>
      </w:r>
      <w:r w:rsidR="0091490A">
        <w:rPr>
          <w:sz w:val="22"/>
          <w:szCs w:val="22"/>
        </w:rPr>
        <w:t xml:space="preserve"> come descritti nella sezione 3.2 sopra. </w:t>
      </w:r>
      <w:r w:rsidR="008F480C">
        <w:rPr>
          <w:sz w:val="22"/>
          <w:szCs w:val="22"/>
        </w:rPr>
        <w:t>.</w:t>
      </w:r>
      <w:bookmarkStart w:id="14" w:name="_heading=h.ttgxltnfglz3"/>
      <w:bookmarkEnd w:id="14"/>
    </w:p>
    <w:p w14:paraId="713EE124" w14:textId="77777777" w:rsidR="00B36F59" w:rsidRPr="00B36F59" w:rsidRDefault="00B36F59" w:rsidP="00B36F59">
      <w:pPr>
        <w:pStyle w:val="normal1"/>
        <w:ind w:left="2" w:hanging="2"/>
        <w:rPr>
          <w:i/>
          <w:sz w:val="22"/>
          <w:szCs w:val="22"/>
        </w:rPr>
      </w:pPr>
    </w:p>
    <w:p w14:paraId="14501BEA" w14:textId="77777777" w:rsidR="00FC387B" w:rsidRDefault="00624239">
      <w:pPr>
        <w:pStyle w:val="normal1"/>
        <w:keepNext/>
        <w:keepLines/>
        <w:ind w:left="2" w:hanging="2"/>
        <w:rPr>
          <w:b/>
          <w:color w:val="000000"/>
          <w:sz w:val="22"/>
          <w:szCs w:val="22"/>
        </w:rPr>
      </w:pPr>
      <w:r>
        <w:rPr>
          <w:b/>
          <w:color w:val="000000"/>
          <w:sz w:val="22"/>
          <w:szCs w:val="22"/>
        </w:rPr>
        <w:t>4.2 Liceità del trattamento</w:t>
      </w:r>
    </w:p>
    <w:p w14:paraId="604BA0F8" w14:textId="77777777" w:rsidR="00FC387B" w:rsidRDefault="00624239">
      <w:pPr>
        <w:pStyle w:val="normal1"/>
        <w:widowControl w:val="0"/>
        <w:ind w:left="2" w:hanging="2"/>
        <w:rPr>
          <w:sz w:val="22"/>
          <w:szCs w:val="22"/>
        </w:rPr>
      </w:pPr>
      <w:r>
        <w:rPr>
          <w:sz w:val="22"/>
          <w:szCs w:val="22"/>
        </w:rPr>
        <w:t>Qual è la base giuridica che legittima il trattamento?</w:t>
      </w:r>
    </w:p>
    <w:p w14:paraId="506B3670" w14:textId="77777777" w:rsidR="00FC387B" w:rsidRDefault="00624239">
      <w:pPr>
        <w:pStyle w:val="normal1"/>
        <w:widowControl w:val="0"/>
        <w:ind w:left="2" w:hanging="2"/>
        <w:rPr>
          <w:i/>
          <w:sz w:val="22"/>
          <w:szCs w:val="22"/>
        </w:rPr>
      </w:pPr>
      <w:r>
        <w:rPr>
          <w:i/>
          <w:sz w:val="22"/>
          <w:szCs w:val="22"/>
        </w:rPr>
        <w:t>(Indicare la base/le basi giuridiche che legittima/legittimano il trattamento dei dati - Par. 8.3 protocollo- spuntare la casella relativa)</w:t>
      </w:r>
    </w:p>
    <w:p w14:paraId="3C14598E" w14:textId="77777777" w:rsidR="00FC387B" w:rsidRDefault="00FC387B">
      <w:pPr>
        <w:pStyle w:val="normal1"/>
        <w:widowControl w:val="0"/>
        <w:ind w:left="2" w:hanging="2"/>
        <w:rPr>
          <w:i/>
          <w:sz w:val="22"/>
          <w:szCs w:val="22"/>
        </w:rPr>
      </w:pPr>
    </w:p>
    <w:p w14:paraId="25D19A0A" w14:textId="1B04D298" w:rsidR="00FC387B" w:rsidRPr="00A450B2" w:rsidRDefault="00A450B2">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w:t>
      </w:r>
      <w:proofErr w:type="spellStart"/>
      <w:r w:rsidR="00624239">
        <w:rPr>
          <w:sz w:val="22"/>
          <w:szCs w:val="22"/>
        </w:rPr>
        <w:t>lett</w:t>
      </w:r>
      <w:proofErr w:type="spellEnd"/>
      <w:r w:rsidR="00624239">
        <w:rPr>
          <w:sz w:val="22"/>
          <w:szCs w:val="22"/>
        </w:rPr>
        <w:t xml:space="preserve">. j) GDPR e art. 110 Codice Privacy (Progetto effettuato sulla base di norme di legge o regolamento o dal diritto UE, oppure rientranti nella ricerca di cui all’art. 12-bis del D. </w:t>
      </w:r>
      <w:proofErr w:type="spellStart"/>
      <w:r w:rsidR="00624239">
        <w:rPr>
          <w:sz w:val="22"/>
          <w:szCs w:val="22"/>
        </w:rPr>
        <w:t>Lgs</w:t>
      </w:r>
      <w:proofErr w:type="spellEnd"/>
      <w:r w:rsidR="00624239">
        <w:rPr>
          <w:sz w:val="22"/>
          <w:szCs w:val="22"/>
        </w:rPr>
        <w:t xml:space="preserve">. 502/92) </w:t>
      </w:r>
      <w:r w:rsidR="00624239">
        <w:rPr>
          <w:i/>
          <w:sz w:val="22"/>
          <w:szCs w:val="22"/>
        </w:rPr>
        <w:t>(par. 8.3 - caso 2 - protocollo)</w:t>
      </w:r>
    </w:p>
    <w:p w14:paraId="05E353ED" w14:textId="77777777" w:rsidR="00A450B2" w:rsidRDefault="00A450B2">
      <w:pPr>
        <w:pStyle w:val="normal1"/>
        <w:numPr>
          <w:ilvl w:val="0"/>
          <w:numId w:val="4"/>
        </w:numPr>
        <w:ind w:left="2" w:hanging="2"/>
        <w:rPr>
          <w:sz w:val="22"/>
          <w:szCs w:val="22"/>
        </w:rPr>
      </w:pPr>
    </w:p>
    <w:p w14:paraId="750F2B06" w14:textId="2A65D5EC" w:rsidR="00FC387B" w:rsidRPr="00A450B2" w:rsidRDefault="00484F8F" w:rsidP="00B36F59">
      <w:pPr>
        <w:pStyle w:val="normal1"/>
        <w:numPr>
          <w:ilvl w:val="0"/>
          <w:numId w:val="4"/>
        </w:numPr>
        <w:ind w:left="2" w:hanging="2"/>
        <w:rPr>
          <w:sz w:val="22"/>
          <w:szCs w:val="22"/>
        </w:rPr>
      </w:pPr>
      <w:r>
        <w:rPr>
          <w:sz w:val="22"/>
          <w:szCs w:val="22"/>
        </w:rPr>
        <w:sym w:font="Wingdings" w:char="F0A8"/>
      </w:r>
      <w:r w:rsidR="00624239">
        <w:rPr>
          <w:sz w:val="22"/>
          <w:szCs w:val="22"/>
        </w:rPr>
        <w:t xml:space="preserve">art. 9 par. 2 </w:t>
      </w:r>
      <w:proofErr w:type="spellStart"/>
      <w:r w:rsidR="00624239">
        <w:rPr>
          <w:sz w:val="22"/>
          <w:szCs w:val="22"/>
        </w:rPr>
        <w:t>lett</w:t>
      </w:r>
      <w:proofErr w:type="spellEnd"/>
      <w:r w:rsidR="00624239">
        <w:rPr>
          <w:sz w:val="22"/>
          <w:szCs w:val="22"/>
        </w:rPr>
        <w:t xml:space="preserve">. j) GDPR e art. 110 del D.lgs. 30 giugno 2003 n. 196 Codice in materia di protezione dei dati personali. Parere favorevole del Comitato Etico competente a livello territoriale; adottate adeguate misure di garanzia delle quali viene dato conto nella presente valutazione di impatto (DPIA) che sarà pubblicata, della quale sarà data comunicazione al Garante </w:t>
      </w:r>
      <w:r w:rsidR="00624239">
        <w:rPr>
          <w:i/>
          <w:sz w:val="22"/>
          <w:szCs w:val="22"/>
        </w:rPr>
        <w:t>(par. 8.3 - caso 3 - protocollo)</w:t>
      </w:r>
      <w:bookmarkStart w:id="15" w:name="_heading=h.67f66k8j2kil"/>
      <w:bookmarkEnd w:id="15"/>
    </w:p>
    <w:p w14:paraId="1291EEDC" w14:textId="77777777" w:rsidR="00A450B2" w:rsidRDefault="00A450B2" w:rsidP="00A450B2">
      <w:pPr>
        <w:pStyle w:val="Paragrafoelenco"/>
        <w:rPr>
          <w:sz w:val="22"/>
          <w:szCs w:val="22"/>
        </w:rPr>
      </w:pPr>
    </w:p>
    <w:p w14:paraId="10816D8A" w14:textId="03B6173B" w:rsidR="00A450B2" w:rsidRDefault="00484F8F" w:rsidP="00A450B2">
      <w:pPr>
        <w:numPr>
          <w:ilvl w:val="0"/>
          <w:numId w:val="10"/>
        </w:numPr>
        <w:suppressAutoHyphens w:val="0"/>
        <w:ind w:left="2" w:hanging="2"/>
        <w:jc w:val="both"/>
        <w:rPr>
          <w:sz w:val="22"/>
          <w:szCs w:val="22"/>
        </w:rPr>
      </w:pPr>
      <w:r>
        <w:rPr>
          <w:sz w:val="22"/>
          <w:szCs w:val="22"/>
        </w:rPr>
        <w:sym w:font="Wingdings" w:char="F078"/>
      </w:r>
      <w:r w:rsidR="00A450B2" w:rsidRPr="008241F2">
        <w:rPr>
          <w:sz w:val="22"/>
          <w:szCs w:val="22"/>
        </w:rPr>
        <w:t xml:space="preserve"> </w:t>
      </w:r>
      <w:r w:rsidR="00A450B2">
        <w:rPr>
          <w:sz w:val="22"/>
          <w:szCs w:val="22"/>
        </w:rPr>
        <w:t xml:space="preserve"> Consenso ai sensi dell’art. 6 comma 1 lettera a) e dell’art. 9 par. 2 lettera a) del Regolamento UE 2016/679, per gli interessati che sarà possibile ricontattare ed informare. </w:t>
      </w:r>
    </w:p>
    <w:p w14:paraId="3CDB7CE2" w14:textId="0DA55CBC" w:rsidR="00A450B2" w:rsidRPr="007E4CF0" w:rsidRDefault="00A450B2" w:rsidP="00A450B2">
      <w:pPr>
        <w:suppressAutoHyphens w:val="0"/>
        <w:jc w:val="both"/>
        <w:rPr>
          <w:sz w:val="22"/>
          <w:szCs w:val="22"/>
        </w:rPr>
      </w:pPr>
      <w:r>
        <w:rPr>
          <w:sz w:val="22"/>
          <w:szCs w:val="22"/>
        </w:rPr>
        <w:t>Mentre</w:t>
      </w:r>
      <w:r w:rsidRPr="00A450B2">
        <w:t xml:space="preserve"> </w:t>
      </w:r>
      <w:r>
        <w:rPr>
          <w:sz w:val="22"/>
          <w:szCs w:val="22"/>
        </w:rPr>
        <w:t>p</w:t>
      </w:r>
      <w:r w:rsidRPr="00A450B2">
        <w:rPr>
          <w:sz w:val="22"/>
          <w:szCs w:val="22"/>
        </w:rPr>
        <w:t>er gli interessati che non sarà possibile contattare e informare e per i quali non sarà possibile ottenere il consenso</w:t>
      </w:r>
      <w:r>
        <w:rPr>
          <w:sz w:val="22"/>
          <w:szCs w:val="22"/>
        </w:rPr>
        <w:t>,</w:t>
      </w:r>
      <w:r w:rsidRPr="00A450B2">
        <w:rPr>
          <w:sz w:val="22"/>
          <w:szCs w:val="22"/>
        </w:rPr>
        <w:t xml:space="preserve"> la base giuridica del trattamento è individuata nell’art. 9 par. 2 </w:t>
      </w:r>
      <w:proofErr w:type="spellStart"/>
      <w:r w:rsidRPr="00A450B2">
        <w:rPr>
          <w:sz w:val="22"/>
          <w:szCs w:val="22"/>
        </w:rPr>
        <w:t>lett</w:t>
      </w:r>
      <w:proofErr w:type="spellEnd"/>
      <w:r w:rsidRPr="00A450B2">
        <w:rPr>
          <w:sz w:val="22"/>
          <w:szCs w:val="22"/>
        </w:rPr>
        <w:t>. j) GDPR e art. 110 del D.lgs. 30 giugno 2003 n. 196 Codice in materia di protezione dei dati personali.</w:t>
      </w:r>
      <w:r>
        <w:rPr>
          <w:sz w:val="22"/>
          <w:szCs w:val="22"/>
        </w:rPr>
        <w:t xml:space="preserve"> </w:t>
      </w:r>
      <w:r>
        <w:rPr>
          <w:i/>
          <w:sz w:val="22"/>
          <w:szCs w:val="22"/>
        </w:rPr>
        <w:t>(par. 8.2 - caso 4 - protocollo);</w:t>
      </w:r>
    </w:p>
    <w:p w14:paraId="405BAF46" w14:textId="77777777" w:rsidR="00A450B2" w:rsidRDefault="00A450B2" w:rsidP="00B36F59">
      <w:pPr>
        <w:pStyle w:val="normal1"/>
        <w:numPr>
          <w:ilvl w:val="0"/>
          <w:numId w:val="4"/>
        </w:numPr>
        <w:ind w:left="2" w:hanging="2"/>
        <w:rPr>
          <w:sz w:val="22"/>
          <w:szCs w:val="22"/>
        </w:rPr>
      </w:pPr>
    </w:p>
    <w:p w14:paraId="61F28AA0" w14:textId="77777777" w:rsidR="00B36F59" w:rsidRPr="00B36F59" w:rsidRDefault="00B36F59" w:rsidP="00B36F59">
      <w:pPr>
        <w:pStyle w:val="normal1"/>
        <w:numPr>
          <w:ilvl w:val="0"/>
          <w:numId w:val="4"/>
        </w:numPr>
        <w:ind w:left="2" w:hanging="2"/>
        <w:rPr>
          <w:sz w:val="22"/>
          <w:szCs w:val="22"/>
        </w:rPr>
      </w:pPr>
    </w:p>
    <w:p w14:paraId="30BD094C" w14:textId="77777777" w:rsidR="00FC387B" w:rsidRDefault="00624239">
      <w:pPr>
        <w:pStyle w:val="normal1"/>
        <w:keepNext/>
        <w:keepLines/>
        <w:widowControl w:val="0"/>
        <w:ind w:left="2" w:hanging="2"/>
        <w:rPr>
          <w:b/>
          <w:color w:val="000000"/>
          <w:sz w:val="22"/>
          <w:szCs w:val="22"/>
        </w:rPr>
      </w:pPr>
      <w:r>
        <w:rPr>
          <w:b/>
          <w:color w:val="000000"/>
          <w:sz w:val="22"/>
          <w:szCs w:val="22"/>
        </w:rPr>
        <w:t xml:space="preserve">4.3 Pertinenza e minimizzazione dei dati </w:t>
      </w:r>
    </w:p>
    <w:p w14:paraId="5F1A7509" w14:textId="21C4D954" w:rsidR="00FC387B" w:rsidRDefault="00624239">
      <w:pPr>
        <w:pStyle w:val="normal1"/>
        <w:widowControl w:val="0"/>
        <w:ind w:left="2" w:hanging="2"/>
        <w:rPr>
          <w:sz w:val="22"/>
          <w:szCs w:val="22"/>
        </w:rPr>
      </w:pPr>
      <w:r>
        <w:rPr>
          <w:sz w:val="22"/>
          <w:szCs w:val="22"/>
        </w:rPr>
        <w:t>I dati raccolti sono adeguati, pertinenti e limitati a quanto è necessario in relazione alle finalità per cui sono trattati</w:t>
      </w:r>
      <w:r w:rsidR="007841F5">
        <w:rPr>
          <w:sz w:val="22"/>
          <w:szCs w:val="22"/>
        </w:rPr>
        <w:t xml:space="preserve">, garantendo la </w:t>
      </w:r>
      <w:r>
        <w:rPr>
          <w:sz w:val="22"/>
          <w:szCs w:val="22"/>
        </w:rPr>
        <w:t>minimizzazione dei dati</w:t>
      </w:r>
      <w:r w:rsidR="00711AA7">
        <w:rPr>
          <w:sz w:val="22"/>
          <w:szCs w:val="22"/>
        </w:rPr>
        <w:t>.</w:t>
      </w:r>
    </w:p>
    <w:p w14:paraId="0B84D5BE" w14:textId="77777777" w:rsidR="00B36F59" w:rsidRPr="00B36F59" w:rsidRDefault="00B36F59" w:rsidP="00B36F59">
      <w:pPr>
        <w:pStyle w:val="normal1"/>
        <w:widowControl w:val="0"/>
        <w:ind w:left="2" w:hanging="2"/>
        <w:rPr>
          <w:i/>
          <w:sz w:val="22"/>
          <w:szCs w:val="22"/>
        </w:rPr>
      </w:pPr>
      <w:bookmarkStart w:id="16" w:name="_heading=h.z9bpybxbolk9"/>
      <w:bookmarkEnd w:id="16"/>
    </w:p>
    <w:p w14:paraId="02088B8E" w14:textId="77777777" w:rsidR="00FC387B" w:rsidRDefault="00624239">
      <w:pPr>
        <w:pStyle w:val="normal1"/>
        <w:keepNext/>
        <w:keepLines/>
        <w:widowControl w:val="0"/>
        <w:ind w:left="2" w:hanging="2"/>
        <w:rPr>
          <w:b/>
          <w:color w:val="000000"/>
          <w:sz w:val="22"/>
          <w:szCs w:val="22"/>
        </w:rPr>
      </w:pPr>
      <w:r>
        <w:rPr>
          <w:b/>
          <w:color w:val="000000"/>
          <w:sz w:val="22"/>
          <w:szCs w:val="22"/>
        </w:rPr>
        <w:t>4.4. Esattezza</w:t>
      </w:r>
    </w:p>
    <w:p w14:paraId="1CDE7C89" w14:textId="3793D2C2" w:rsidR="00FC387B" w:rsidRDefault="00624239" w:rsidP="00D63A5F">
      <w:pPr>
        <w:pStyle w:val="normal1"/>
        <w:widowControl w:val="0"/>
        <w:ind w:left="2" w:hanging="2"/>
        <w:rPr>
          <w:sz w:val="22"/>
          <w:szCs w:val="22"/>
        </w:rPr>
      </w:pPr>
      <w:r>
        <w:rPr>
          <w:sz w:val="22"/>
          <w:szCs w:val="22"/>
        </w:rPr>
        <w:t>I dati sono esatti e aggiornati</w:t>
      </w:r>
    </w:p>
    <w:p w14:paraId="1E5C6539" w14:textId="3CCC2A62" w:rsidR="00FC387B" w:rsidRDefault="00624239" w:rsidP="00D63A5F">
      <w:pPr>
        <w:pStyle w:val="normal1"/>
        <w:widowControl w:val="0"/>
        <w:ind w:left="2" w:hanging="2"/>
        <w:rPr>
          <w:sz w:val="22"/>
          <w:szCs w:val="22"/>
        </w:rPr>
      </w:pPr>
      <w:r>
        <w:rPr>
          <w:sz w:val="22"/>
          <w:szCs w:val="22"/>
        </w:rPr>
        <w:t xml:space="preserve">Gli archivi utilizzati ai fini dello Studio provengono direttamente dai dati raccolti nell’ambito dell’attività clinica. Il record </w:t>
      </w:r>
      <w:proofErr w:type="spellStart"/>
      <w:r>
        <w:rPr>
          <w:sz w:val="22"/>
          <w:szCs w:val="22"/>
        </w:rPr>
        <w:t>linkage</w:t>
      </w:r>
      <w:proofErr w:type="spellEnd"/>
      <w:r>
        <w:rPr>
          <w:sz w:val="22"/>
          <w:szCs w:val="22"/>
        </w:rPr>
        <w:t xml:space="preserve"> è garantito dai meccanismi di </w:t>
      </w:r>
      <w:proofErr w:type="spellStart"/>
      <w:r>
        <w:rPr>
          <w:sz w:val="22"/>
          <w:szCs w:val="22"/>
        </w:rPr>
        <w:t>pseudonimizzazione</w:t>
      </w:r>
      <w:proofErr w:type="spellEnd"/>
      <w:r>
        <w:rPr>
          <w:sz w:val="22"/>
          <w:szCs w:val="22"/>
        </w:rPr>
        <w:t xml:space="preserve"> utilizzati. I dati saranno oggetto di un doppio controllo a campione tale da consentirne la correttezza statistica</w:t>
      </w:r>
      <w:bookmarkStart w:id="17" w:name="_heading=h.a5pyat9xwg9q"/>
      <w:bookmarkEnd w:id="17"/>
    </w:p>
    <w:p w14:paraId="59A3F0D4" w14:textId="77777777" w:rsidR="00B36F59" w:rsidRPr="00B36F59" w:rsidRDefault="00B36F59" w:rsidP="00D63A5F">
      <w:pPr>
        <w:pStyle w:val="normal1"/>
        <w:widowControl w:val="0"/>
        <w:ind w:left="2" w:hanging="2"/>
        <w:rPr>
          <w:sz w:val="22"/>
          <w:szCs w:val="22"/>
        </w:rPr>
      </w:pPr>
    </w:p>
    <w:p w14:paraId="015AECE8" w14:textId="77777777" w:rsidR="00FC387B" w:rsidRDefault="00624239" w:rsidP="00D63A5F">
      <w:pPr>
        <w:pStyle w:val="normal1"/>
        <w:keepNext/>
        <w:keepLines/>
        <w:ind w:left="2" w:hanging="2"/>
        <w:rPr>
          <w:b/>
          <w:color w:val="000000"/>
          <w:sz w:val="22"/>
          <w:szCs w:val="22"/>
        </w:rPr>
      </w:pPr>
      <w:r>
        <w:rPr>
          <w:b/>
          <w:color w:val="000000"/>
          <w:sz w:val="22"/>
          <w:szCs w:val="22"/>
        </w:rPr>
        <w:lastRenderedPageBreak/>
        <w:t>4.5 Limitazione della conservazione</w:t>
      </w:r>
    </w:p>
    <w:p w14:paraId="2F9DC360" w14:textId="525D07F3" w:rsidR="003D5E8C" w:rsidRDefault="003D5E8C" w:rsidP="00D63A5F">
      <w:pPr>
        <w:pStyle w:val="normal1"/>
        <w:keepNext/>
        <w:keepLines/>
        <w:spacing w:line="276" w:lineRule="auto"/>
        <w:ind w:left="2" w:hanging="2"/>
        <w:rPr>
          <w:b/>
          <w:color w:val="000000"/>
          <w:sz w:val="22"/>
          <w:szCs w:val="22"/>
        </w:rPr>
      </w:pPr>
      <w:r w:rsidRPr="00716810">
        <w:rPr>
          <w:sz w:val="22"/>
        </w:rPr>
        <w:t>I dati saranno conservati fino e non oltre il termine dello studio, poi saranno distrutti</w:t>
      </w:r>
      <w:r>
        <w:rPr>
          <w:b/>
          <w:color w:val="000000"/>
          <w:sz w:val="22"/>
          <w:szCs w:val="22"/>
        </w:rPr>
        <w:t xml:space="preserve"> </w:t>
      </w:r>
    </w:p>
    <w:p w14:paraId="5606D975" w14:textId="77777777" w:rsidR="003D5E8C" w:rsidRDefault="003D5E8C" w:rsidP="00D63A5F">
      <w:pPr>
        <w:pStyle w:val="normal1"/>
        <w:keepNext/>
        <w:keepLines/>
        <w:spacing w:line="276" w:lineRule="auto"/>
        <w:ind w:left="2" w:hanging="2"/>
        <w:rPr>
          <w:b/>
          <w:color w:val="000000"/>
          <w:sz w:val="22"/>
          <w:szCs w:val="22"/>
        </w:rPr>
      </w:pPr>
    </w:p>
    <w:p w14:paraId="793BE3A4" w14:textId="5CD6984E" w:rsidR="00FC387B" w:rsidRDefault="00624239" w:rsidP="00D63A5F">
      <w:pPr>
        <w:pStyle w:val="normal1"/>
        <w:keepNext/>
        <w:keepLines/>
        <w:spacing w:line="276" w:lineRule="auto"/>
        <w:ind w:left="2" w:hanging="2"/>
        <w:rPr>
          <w:b/>
          <w:color w:val="000000"/>
          <w:sz w:val="22"/>
          <w:szCs w:val="22"/>
        </w:rPr>
      </w:pPr>
      <w:r>
        <w:rPr>
          <w:b/>
          <w:color w:val="000000"/>
          <w:sz w:val="22"/>
          <w:szCs w:val="22"/>
        </w:rPr>
        <w:t xml:space="preserve">4.6 Risorse di supporto </w:t>
      </w:r>
    </w:p>
    <w:p w14:paraId="6E921E82" w14:textId="77777777" w:rsidR="0035433A" w:rsidRDefault="007841F5" w:rsidP="0035433A">
      <w:pPr>
        <w:pStyle w:val="normal1"/>
        <w:keepNext/>
        <w:keepLines/>
        <w:spacing w:line="276" w:lineRule="auto"/>
        <w:ind w:left="2" w:hanging="2"/>
        <w:rPr>
          <w:color w:val="000000"/>
          <w:sz w:val="22"/>
          <w:szCs w:val="22"/>
        </w:rPr>
      </w:pPr>
      <w:r w:rsidRPr="00A0638C">
        <w:rPr>
          <w:color w:val="000000"/>
          <w:sz w:val="22"/>
          <w:szCs w:val="22"/>
        </w:rPr>
        <w:t xml:space="preserve">Si tratta di uno studio spontaneo promosso dall’Azienda USL Toscana Centro nella persona del Dott. </w:t>
      </w:r>
      <w:r w:rsidR="003D5E8C">
        <w:rPr>
          <w:color w:val="000000"/>
          <w:sz w:val="22"/>
          <w:szCs w:val="22"/>
        </w:rPr>
        <w:t xml:space="preserve">Vieri </w:t>
      </w:r>
      <w:proofErr w:type="spellStart"/>
      <w:r w:rsidR="003D5E8C">
        <w:rPr>
          <w:color w:val="000000"/>
          <w:sz w:val="22"/>
          <w:szCs w:val="22"/>
        </w:rPr>
        <w:t>Vannucchi</w:t>
      </w:r>
      <w:proofErr w:type="spellEnd"/>
      <w:r w:rsidRPr="00A0638C">
        <w:rPr>
          <w:color w:val="000000"/>
          <w:sz w:val="22"/>
          <w:szCs w:val="22"/>
        </w:rPr>
        <w:t xml:space="preserve">. Pertanto lo strumento di raccolta dati utilizzato sarà </w:t>
      </w:r>
      <w:proofErr w:type="spellStart"/>
      <w:r w:rsidRPr="00A0638C">
        <w:rPr>
          <w:color w:val="000000"/>
          <w:sz w:val="22"/>
          <w:szCs w:val="22"/>
        </w:rPr>
        <w:t>REDCap</w:t>
      </w:r>
      <w:proofErr w:type="spellEnd"/>
      <w:r w:rsidRPr="00A0638C">
        <w:rPr>
          <w:color w:val="000000"/>
          <w:sz w:val="22"/>
          <w:szCs w:val="22"/>
        </w:rPr>
        <w:t>.</w:t>
      </w:r>
      <w:r w:rsidR="00484F8F">
        <w:rPr>
          <w:color w:val="000000"/>
          <w:sz w:val="22"/>
          <w:szCs w:val="22"/>
        </w:rPr>
        <w:t xml:space="preserve"> </w:t>
      </w:r>
      <w:r w:rsidR="0035433A" w:rsidRPr="0035433A">
        <w:rPr>
          <w:color w:val="000000"/>
          <w:sz w:val="22"/>
          <w:szCs w:val="22"/>
        </w:rPr>
        <w:t xml:space="preserve">I dati saranno inseriti in software </w:t>
      </w:r>
      <w:proofErr w:type="spellStart"/>
      <w:r w:rsidR="0035433A" w:rsidRPr="0035433A">
        <w:rPr>
          <w:color w:val="000000"/>
          <w:sz w:val="22"/>
          <w:szCs w:val="22"/>
        </w:rPr>
        <w:t>REDCap</w:t>
      </w:r>
      <w:proofErr w:type="spellEnd"/>
      <w:r w:rsidR="0035433A" w:rsidRPr="0035433A">
        <w:rPr>
          <w:color w:val="000000"/>
          <w:sz w:val="22"/>
          <w:szCs w:val="22"/>
        </w:rPr>
        <w:t xml:space="preserve"> (installato on premise nel Data Center TIX in modo da garantire il controllo diretto sui dati personali), disponibile in azienda per garantire la riservatezza dei dati personali.</w:t>
      </w:r>
    </w:p>
    <w:p w14:paraId="4E7075B7" w14:textId="1561AB4B" w:rsidR="00B36F59" w:rsidRDefault="00B36F59" w:rsidP="0035433A">
      <w:pPr>
        <w:pStyle w:val="normal1"/>
        <w:keepNext/>
        <w:keepLines/>
        <w:spacing w:line="276" w:lineRule="auto"/>
        <w:ind w:left="2" w:hanging="2"/>
        <w:rPr>
          <w:i/>
          <w:sz w:val="22"/>
          <w:szCs w:val="22"/>
        </w:rPr>
      </w:pPr>
    </w:p>
    <w:p w14:paraId="4B60C3A6" w14:textId="77777777" w:rsidR="00FC387B" w:rsidRDefault="00624239">
      <w:pPr>
        <w:pStyle w:val="normal1"/>
        <w:keepLines/>
        <w:ind w:left="2" w:hanging="2"/>
        <w:rPr>
          <w:b/>
          <w:sz w:val="22"/>
          <w:szCs w:val="22"/>
        </w:rPr>
      </w:pPr>
      <w:r>
        <w:rPr>
          <w:b/>
          <w:sz w:val="22"/>
          <w:szCs w:val="22"/>
        </w:rPr>
        <w:t>Hardware:</w:t>
      </w:r>
    </w:p>
    <w:p w14:paraId="34435610" w14:textId="77777777" w:rsidR="00D038A4" w:rsidRPr="00E26F65" w:rsidRDefault="00D038A4" w:rsidP="00D038A4">
      <w:pPr>
        <w:pStyle w:val="normal1"/>
        <w:keepLines/>
        <w:ind w:left="2" w:hanging="2"/>
        <w:rPr>
          <w:b/>
          <w:sz w:val="22"/>
          <w:szCs w:val="22"/>
        </w:rPr>
      </w:pPr>
      <w:r w:rsidRPr="00715A04">
        <w:rPr>
          <w:sz w:val="22"/>
          <w:szCs w:val="22"/>
        </w:rPr>
        <w:t>Il supporto elettronico utilizzato come e-CRF (</w:t>
      </w:r>
      <w:proofErr w:type="spellStart"/>
      <w:r w:rsidRPr="00715A04">
        <w:rPr>
          <w:sz w:val="22"/>
          <w:szCs w:val="22"/>
        </w:rPr>
        <w:t>electronic</w:t>
      </w:r>
      <w:proofErr w:type="spellEnd"/>
      <w:r w:rsidRPr="00715A04">
        <w:rPr>
          <w:sz w:val="22"/>
          <w:szCs w:val="22"/>
        </w:rPr>
        <w:t xml:space="preserve"> case report </w:t>
      </w:r>
      <w:proofErr w:type="spellStart"/>
      <w:r w:rsidRPr="00715A04">
        <w:rPr>
          <w:sz w:val="22"/>
          <w:szCs w:val="22"/>
        </w:rPr>
        <w:t>form</w:t>
      </w:r>
      <w:proofErr w:type="spellEnd"/>
      <w:r w:rsidRPr="00715A04">
        <w:rPr>
          <w:sz w:val="22"/>
          <w:szCs w:val="22"/>
        </w:rPr>
        <w:t xml:space="preserve">) è </w:t>
      </w:r>
      <w:proofErr w:type="spellStart"/>
      <w:r w:rsidRPr="00715A04">
        <w:rPr>
          <w:sz w:val="22"/>
          <w:szCs w:val="22"/>
        </w:rPr>
        <w:t>REDCap</w:t>
      </w:r>
      <w:proofErr w:type="spellEnd"/>
      <w:r w:rsidRPr="00715A04">
        <w:rPr>
          <w:sz w:val="22"/>
          <w:szCs w:val="22"/>
        </w:rPr>
        <w:t xml:space="preserve"> i cui Hardware sono centralizzati all’Ente titolare – Azienda USL Toscana Centro.</w:t>
      </w:r>
    </w:p>
    <w:p w14:paraId="2CAC519E" w14:textId="77777777" w:rsidR="00FC387B" w:rsidRDefault="00FC387B">
      <w:pPr>
        <w:pStyle w:val="normal1"/>
        <w:spacing w:line="276" w:lineRule="auto"/>
        <w:ind w:left="2" w:hanging="2"/>
        <w:rPr>
          <w:b/>
          <w:sz w:val="22"/>
          <w:szCs w:val="22"/>
        </w:rPr>
      </w:pPr>
    </w:p>
    <w:p w14:paraId="69C3D644" w14:textId="77777777" w:rsidR="00FC387B" w:rsidRDefault="00624239">
      <w:pPr>
        <w:pStyle w:val="normal1"/>
        <w:spacing w:line="276" w:lineRule="auto"/>
        <w:ind w:left="2" w:hanging="2"/>
        <w:rPr>
          <w:b/>
          <w:sz w:val="22"/>
          <w:szCs w:val="22"/>
        </w:rPr>
      </w:pPr>
      <w:r>
        <w:rPr>
          <w:b/>
          <w:sz w:val="22"/>
          <w:szCs w:val="22"/>
        </w:rPr>
        <w:t>Software:</w:t>
      </w:r>
    </w:p>
    <w:p w14:paraId="1CF9A206" w14:textId="698CEC5A" w:rsidR="00D038A4" w:rsidRPr="00E26F65" w:rsidRDefault="00D038A4" w:rsidP="00D038A4">
      <w:pPr>
        <w:pStyle w:val="normal1"/>
        <w:ind w:left="2" w:hanging="2"/>
        <w:rPr>
          <w:b/>
          <w:sz w:val="22"/>
          <w:szCs w:val="22"/>
        </w:rPr>
      </w:pPr>
      <w:r w:rsidRPr="00715A04">
        <w:rPr>
          <w:sz w:val="22"/>
          <w:szCs w:val="22"/>
        </w:rPr>
        <w:t xml:space="preserve">Viene utilizzato il software aziendale </w:t>
      </w:r>
      <w:proofErr w:type="spellStart"/>
      <w:r w:rsidRPr="00715A04">
        <w:rPr>
          <w:sz w:val="22"/>
          <w:szCs w:val="22"/>
        </w:rPr>
        <w:t>REDCap</w:t>
      </w:r>
      <w:proofErr w:type="spellEnd"/>
      <w:r w:rsidRPr="00715A04">
        <w:rPr>
          <w:sz w:val="22"/>
          <w:szCs w:val="22"/>
        </w:rPr>
        <w:t xml:space="preserve"> come strumento di raccolta dati nell’ambito dello studio. </w:t>
      </w:r>
      <w:r w:rsidR="00D63A5F" w:rsidRPr="00715A04">
        <w:rPr>
          <w:sz w:val="22"/>
          <w:szCs w:val="22"/>
        </w:rPr>
        <w:t>È</w:t>
      </w:r>
      <w:r w:rsidRPr="00715A04">
        <w:rPr>
          <w:sz w:val="22"/>
          <w:szCs w:val="22"/>
        </w:rPr>
        <w:t xml:space="preserve"> un software di proprietà del Titolare – Azienda USL Toscana Centro.</w:t>
      </w:r>
    </w:p>
    <w:p w14:paraId="287DE581" w14:textId="77777777" w:rsidR="00FC387B" w:rsidRDefault="00FC387B">
      <w:pPr>
        <w:pStyle w:val="normal1"/>
        <w:ind w:left="2" w:hanging="2"/>
        <w:rPr>
          <w:b/>
          <w:sz w:val="22"/>
          <w:szCs w:val="22"/>
        </w:rPr>
      </w:pPr>
    </w:p>
    <w:p w14:paraId="65AC3FE2" w14:textId="77777777" w:rsidR="00FC387B" w:rsidRDefault="00624239">
      <w:pPr>
        <w:pStyle w:val="normal1"/>
        <w:spacing w:line="276" w:lineRule="auto"/>
        <w:ind w:left="2" w:hanging="2"/>
        <w:rPr>
          <w:b/>
          <w:sz w:val="22"/>
          <w:szCs w:val="22"/>
        </w:rPr>
      </w:pPr>
      <w:r>
        <w:rPr>
          <w:b/>
          <w:sz w:val="22"/>
          <w:szCs w:val="22"/>
        </w:rPr>
        <w:t>Persone:</w:t>
      </w:r>
    </w:p>
    <w:p w14:paraId="156B5A22" w14:textId="3DAAF76B" w:rsidR="00D038A4" w:rsidRPr="00715A04" w:rsidRDefault="00D038A4" w:rsidP="00D038A4">
      <w:pPr>
        <w:ind w:left="2" w:hanging="2"/>
        <w:jc w:val="both"/>
        <w:rPr>
          <w:sz w:val="22"/>
          <w:szCs w:val="22"/>
        </w:rPr>
      </w:pPr>
      <w:r w:rsidRPr="00715A04">
        <w:rPr>
          <w:sz w:val="22"/>
          <w:szCs w:val="22"/>
        </w:rPr>
        <w:t xml:space="preserve">I soggetti autorizzati alle attività svolte in relazione ai </w:t>
      </w:r>
      <w:r w:rsidR="007841F5">
        <w:rPr>
          <w:sz w:val="22"/>
          <w:szCs w:val="22"/>
        </w:rPr>
        <w:t>trattamenti in esame sono i partecipanti ai</w:t>
      </w:r>
      <w:r w:rsidRPr="00715A04">
        <w:rPr>
          <w:sz w:val="22"/>
          <w:szCs w:val="22"/>
        </w:rPr>
        <w:t xml:space="preserve"> team</w:t>
      </w:r>
      <w:r w:rsidR="007841F5">
        <w:rPr>
          <w:sz w:val="22"/>
          <w:szCs w:val="22"/>
        </w:rPr>
        <w:t xml:space="preserve"> di ricerca afferenti a ciascun ente sopracitato</w:t>
      </w:r>
      <w:r w:rsidRPr="00715A04">
        <w:rPr>
          <w:sz w:val="22"/>
          <w:szCs w:val="22"/>
        </w:rPr>
        <w:t xml:space="preserve"> che parteciperà allo studio.</w:t>
      </w:r>
    </w:p>
    <w:p w14:paraId="526D90A2" w14:textId="77777777" w:rsidR="00D038A4" w:rsidRDefault="00D038A4" w:rsidP="00D038A4">
      <w:pPr>
        <w:ind w:left="2" w:hanging="2"/>
        <w:jc w:val="both"/>
        <w:rPr>
          <w:i/>
          <w:sz w:val="22"/>
          <w:szCs w:val="22"/>
        </w:rPr>
      </w:pPr>
      <w:r w:rsidRPr="00D63A5F">
        <w:rPr>
          <w:sz w:val="22"/>
          <w:szCs w:val="22"/>
        </w:rPr>
        <w:t>Nel pacchetto formativo aziendale, è prevista dall’Ente la formazione adeguata relativamente alla protezione dei dati ed alle procedure che disciplinano le mansioni dei soggetti.</w:t>
      </w:r>
    </w:p>
    <w:p w14:paraId="50527F3A" w14:textId="77777777" w:rsidR="00D038A4" w:rsidRDefault="00D038A4" w:rsidP="00D038A4">
      <w:pPr>
        <w:pStyle w:val="normal1"/>
        <w:ind w:left="2" w:hanging="2"/>
        <w:rPr>
          <w:i/>
          <w:sz w:val="22"/>
          <w:szCs w:val="22"/>
        </w:rPr>
      </w:pPr>
    </w:p>
    <w:p w14:paraId="5E5C3F52" w14:textId="77777777" w:rsidR="00FC387B" w:rsidRPr="00F0428C" w:rsidRDefault="00624239">
      <w:pPr>
        <w:pStyle w:val="normal1"/>
        <w:ind w:left="2" w:hanging="2"/>
        <w:rPr>
          <w:b/>
          <w:sz w:val="22"/>
          <w:szCs w:val="22"/>
        </w:rPr>
      </w:pPr>
      <w:r w:rsidRPr="00F0428C">
        <w:rPr>
          <w:b/>
          <w:sz w:val="22"/>
          <w:szCs w:val="22"/>
        </w:rPr>
        <w:t>Locali:</w:t>
      </w:r>
    </w:p>
    <w:p w14:paraId="7A7B21AB" w14:textId="066B15E3" w:rsidR="004E77DC" w:rsidRPr="00472A9F" w:rsidRDefault="004E77DC" w:rsidP="004E77DC">
      <w:pPr>
        <w:pStyle w:val="normal1"/>
        <w:ind w:left="2" w:hanging="2"/>
        <w:rPr>
          <w:sz w:val="22"/>
          <w:szCs w:val="22"/>
        </w:rPr>
      </w:pPr>
      <w:r>
        <w:rPr>
          <w:i/>
          <w:color w:val="000000" w:themeColor="text1"/>
          <w:sz w:val="22"/>
          <w:szCs w:val="22"/>
        </w:rPr>
        <w:t xml:space="preserve"> </w:t>
      </w:r>
      <w:r w:rsidRPr="00472A9F">
        <w:rPr>
          <w:sz w:val="22"/>
          <w:szCs w:val="22"/>
        </w:rPr>
        <w:t>Le eventuali schede raccolta dati cartacee</w:t>
      </w:r>
      <w:r>
        <w:rPr>
          <w:sz w:val="22"/>
          <w:szCs w:val="22"/>
        </w:rPr>
        <w:t xml:space="preserve"> saranno conservate</w:t>
      </w:r>
      <w:r w:rsidRPr="00472A9F">
        <w:rPr>
          <w:sz w:val="22"/>
          <w:szCs w:val="22"/>
        </w:rPr>
        <w:t xml:space="preserve"> in armadio dedicato sotto chiave presso ciascuna struttura dove si svolgerà lo studio, la quale a sua volta è dotata, come da normativa aziendale in essere e vigente, </w:t>
      </w:r>
      <w:r w:rsidRPr="00472A9F">
        <w:rPr>
          <w:color w:val="000000" w:themeColor="text1"/>
          <w:sz w:val="22"/>
          <w:szCs w:val="22"/>
        </w:rPr>
        <w:t>di portierato, eventuale allarme, sistema di videosorveglianza, di ingresso con badge o altro sistema di riconoscimento, elenco aggiornato delle persone autorizzate ad accedere.</w:t>
      </w:r>
    </w:p>
    <w:p w14:paraId="5E85079D" w14:textId="197D643C" w:rsidR="00804395" w:rsidRPr="00F0428C" w:rsidRDefault="00804395" w:rsidP="004E77DC">
      <w:pPr>
        <w:pStyle w:val="normal1"/>
        <w:ind w:left="2" w:hanging="2"/>
        <w:rPr>
          <w:i/>
          <w:sz w:val="22"/>
          <w:szCs w:val="22"/>
        </w:rPr>
      </w:pPr>
    </w:p>
    <w:p w14:paraId="3A1CBA39" w14:textId="77777777" w:rsidR="00FC387B" w:rsidRDefault="005A2978">
      <w:pPr>
        <w:pStyle w:val="normal1"/>
        <w:ind w:left="2" w:hanging="2"/>
        <w:rPr>
          <w:i/>
          <w:sz w:val="22"/>
          <w:szCs w:val="22"/>
        </w:rPr>
      </w:pPr>
      <w:r>
        <w:pict w14:anchorId="1EF4BC2D">
          <v:rect id="_x0000_s1029"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7B20DD71" w14:textId="77777777" w:rsidR="00FC387B" w:rsidRDefault="00FC387B">
      <w:pPr>
        <w:pStyle w:val="normal1"/>
        <w:ind w:left="2" w:hanging="2"/>
        <w:rPr>
          <w:i/>
          <w:sz w:val="22"/>
          <w:szCs w:val="22"/>
        </w:rPr>
      </w:pPr>
    </w:p>
    <w:p w14:paraId="36DC35DB" w14:textId="77777777" w:rsidR="00FC387B" w:rsidRDefault="00FC387B">
      <w:pPr>
        <w:pStyle w:val="normal1"/>
        <w:ind w:left="2" w:hanging="2"/>
        <w:rPr>
          <w:sz w:val="22"/>
          <w:szCs w:val="22"/>
        </w:rPr>
      </w:pPr>
    </w:p>
    <w:p w14:paraId="390AEB80" w14:textId="77777777" w:rsidR="00FC387B" w:rsidRDefault="00624239">
      <w:pPr>
        <w:pStyle w:val="normal1"/>
        <w:keepLines/>
        <w:widowControl w:val="0"/>
        <w:numPr>
          <w:ilvl w:val="0"/>
          <w:numId w:val="2"/>
        </w:numPr>
        <w:ind w:left="2" w:hanging="2"/>
        <w:rPr>
          <w:b/>
          <w:color w:val="000000"/>
          <w:sz w:val="22"/>
          <w:szCs w:val="22"/>
        </w:rPr>
      </w:pPr>
      <w:bookmarkStart w:id="18" w:name="_heading=h.oubjo98b7qk4"/>
      <w:bookmarkEnd w:id="18"/>
      <w:r>
        <w:rPr>
          <w:b/>
          <w:color w:val="000000"/>
          <w:sz w:val="22"/>
          <w:szCs w:val="22"/>
        </w:rPr>
        <w:t>VALUTAZIONE DEI RISCHI PER I DIRITTI E LE LIBERTÀ DEGLI INTERESSATI: MISURE A TUTELA DEGLI INTERESSATI</w:t>
      </w:r>
    </w:p>
    <w:p w14:paraId="72F95847" w14:textId="77777777" w:rsidR="00FC387B" w:rsidRDefault="00FC387B">
      <w:pPr>
        <w:pStyle w:val="normal1"/>
        <w:widowControl w:val="0"/>
        <w:ind w:left="2" w:hanging="2"/>
        <w:rPr>
          <w:sz w:val="22"/>
          <w:szCs w:val="22"/>
        </w:rPr>
      </w:pPr>
    </w:p>
    <w:p w14:paraId="62BC8045" w14:textId="77777777" w:rsidR="00FC387B" w:rsidRDefault="00624239">
      <w:pPr>
        <w:pStyle w:val="normal1"/>
        <w:widowControl w:val="0"/>
        <w:ind w:left="2" w:hanging="2"/>
        <w:rPr>
          <w:b/>
          <w:color w:val="000000"/>
          <w:sz w:val="22"/>
          <w:szCs w:val="22"/>
        </w:rPr>
      </w:pPr>
      <w:bookmarkStart w:id="19" w:name="_heading=h.124ayiyf7h1z"/>
      <w:bookmarkEnd w:id="19"/>
      <w:r>
        <w:rPr>
          <w:b/>
          <w:color w:val="000000"/>
          <w:sz w:val="22"/>
          <w:szCs w:val="22"/>
        </w:rPr>
        <w:t>5.1 Informazioni fornite all’interessato (artt. 12, 13, 14 GDPR)</w:t>
      </w:r>
    </w:p>
    <w:p w14:paraId="64FAFD37" w14:textId="0BD1120E" w:rsidR="00380157" w:rsidRDefault="00380157" w:rsidP="00DE679C">
      <w:pPr>
        <w:pStyle w:val="normal1"/>
        <w:widowControl w:val="0"/>
        <w:ind w:left="2" w:hanging="2"/>
        <w:rPr>
          <w:sz w:val="22"/>
          <w:szCs w:val="22"/>
        </w:rPr>
      </w:pPr>
      <w:r w:rsidRPr="00380157">
        <w:rPr>
          <w:sz w:val="22"/>
          <w:szCs w:val="22"/>
        </w:rPr>
        <w:t>La modalità con cui gli interessati sono informati del trattamento dei dati è attraverso informativa e co</w:t>
      </w:r>
      <w:r>
        <w:rPr>
          <w:sz w:val="22"/>
          <w:szCs w:val="22"/>
        </w:rPr>
        <w:t>nsenso specifici per lo studio.</w:t>
      </w:r>
    </w:p>
    <w:p w14:paraId="0C51D0C9" w14:textId="590BE55A" w:rsidR="00380157" w:rsidRDefault="00380157" w:rsidP="00DE679C">
      <w:pPr>
        <w:pStyle w:val="normal1"/>
        <w:widowControl w:val="0"/>
        <w:ind w:left="2" w:hanging="2"/>
      </w:pPr>
      <w:r>
        <w:rPr>
          <w:sz w:val="22"/>
          <w:szCs w:val="22"/>
        </w:rPr>
        <w:t xml:space="preserve">Per i pazienti che non sarà possibile rintracciare, </w:t>
      </w:r>
      <w:r w:rsidR="00DE679C" w:rsidRPr="00B7508B">
        <w:rPr>
          <w:sz w:val="22"/>
          <w:szCs w:val="22"/>
        </w:rPr>
        <w:t xml:space="preserve">sarà </w:t>
      </w:r>
      <w:r>
        <w:rPr>
          <w:sz w:val="22"/>
          <w:szCs w:val="22"/>
        </w:rPr>
        <w:t>pubblicata</w:t>
      </w:r>
      <w:r w:rsidR="00DE679C" w:rsidRPr="00B7508B">
        <w:rPr>
          <w:sz w:val="22"/>
          <w:szCs w:val="22"/>
        </w:rPr>
        <w:t xml:space="preserve"> su sito aziendale </w:t>
      </w:r>
      <w:r>
        <w:rPr>
          <w:sz w:val="22"/>
          <w:szCs w:val="22"/>
        </w:rPr>
        <w:t>l’i</w:t>
      </w:r>
      <w:r w:rsidR="00DE679C" w:rsidRPr="00B7508B">
        <w:rPr>
          <w:sz w:val="22"/>
          <w:szCs w:val="22"/>
        </w:rPr>
        <w:t>nformativa art.14. Inoltre sussistono particolari ragioni per cui informare gli Interessati risulta impossibile o implica uno sforzo sproporzionato, che rischia di rendere impossibile o di pregiudicare gravemente il conseguimento delle finalità della ricerca come descritto più nel dettaglio nella sezione dedicata del Protocollo.</w:t>
      </w:r>
    </w:p>
    <w:p w14:paraId="21BE6DE2" w14:textId="1594E640" w:rsidR="00DE679C" w:rsidRPr="00B7508B" w:rsidRDefault="00380157" w:rsidP="00DE679C">
      <w:pPr>
        <w:pStyle w:val="normal1"/>
        <w:widowControl w:val="0"/>
        <w:ind w:left="2" w:hanging="2"/>
        <w:rPr>
          <w:sz w:val="22"/>
          <w:szCs w:val="22"/>
        </w:rPr>
      </w:pPr>
      <w:r w:rsidRPr="00380157">
        <w:rPr>
          <w:sz w:val="22"/>
          <w:szCs w:val="22"/>
        </w:rPr>
        <w:t>Nel caso remoto in cui dovesse presentarsi l’occasione per un qualsiasi motivo (laddove questo si rivolga al centro di cura, anche per visite di controllo), al paziente verrà presentata la specifica informativa alla partecipazione e al trattamento dati nell’ambito dello studio.</w:t>
      </w:r>
    </w:p>
    <w:p w14:paraId="17951F6B" w14:textId="14B358CA" w:rsidR="00FC387B" w:rsidRDefault="00DE679C">
      <w:pPr>
        <w:pStyle w:val="normal1"/>
        <w:ind w:left="2" w:hanging="2"/>
        <w:rPr>
          <w:sz w:val="22"/>
          <w:szCs w:val="22"/>
        </w:rPr>
      </w:pPr>
      <w:r w:rsidDel="00B50402">
        <w:rPr>
          <w:i/>
          <w:sz w:val="22"/>
          <w:szCs w:val="22"/>
        </w:rPr>
        <w:t xml:space="preserve"> </w:t>
      </w:r>
    </w:p>
    <w:p w14:paraId="4EE2FE72" w14:textId="77777777" w:rsidR="00FC387B" w:rsidRDefault="00624239">
      <w:pPr>
        <w:pStyle w:val="normal1"/>
        <w:keepNext/>
        <w:keepLines/>
        <w:ind w:left="2" w:hanging="2"/>
        <w:rPr>
          <w:b/>
          <w:color w:val="000000"/>
          <w:sz w:val="22"/>
          <w:szCs w:val="22"/>
        </w:rPr>
      </w:pPr>
      <w:bookmarkStart w:id="20" w:name="_heading=h.8idto21qx3p2"/>
      <w:bookmarkEnd w:id="20"/>
      <w:r>
        <w:rPr>
          <w:b/>
          <w:color w:val="000000"/>
          <w:sz w:val="22"/>
          <w:szCs w:val="22"/>
        </w:rPr>
        <w:t>5.2 Diritto di accesso e portabilità dei dati (artt. 15 e 20 GDPR)</w:t>
      </w:r>
    </w:p>
    <w:p w14:paraId="6839EC40" w14:textId="3FFB737B" w:rsidR="00380157" w:rsidRDefault="00380157" w:rsidP="00380157">
      <w:pPr>
        <w:pStyle w:val="normal1"/>
        <w:jc w:val="left"/>
        <w:rPr>
          <w:sz w:val="22"/>
          <w:szCs w:val="22"/>
        </w:rPr>
      </w:pPr>
      <w:r>
        <w:rPr>
          <w:sz w:val="22"/>
          <w:szCs w:val="22"/>
        </w:rPr>
        <w:t xml:space="preserve">Gli interessati possono esercitare i loro diritti tramite specifica richiesta, rivolta all’indirizzo di posta elettronica del Centro clinico di arruolamento </w:t>
      </w:r>
      <w:r w:rsidRPr="003D3933">
        <w:rPr>
          <w:sz w:val="22"/>
          <w:szCs w:val="22"/>
        </w:rPr>
        <w:t>coinvolti</w:t>
      </w:r>
      <w:r>
        <w:rPr>
          <w:sz w:val="22"/>
          <w:szCs w:val="22"/>
        </w:rPr>
        <w:t>:</w:t>
      </w:r>
    </w:p>
    <w:p w14:paraId="11294D9C" w14:textId="77777777" w:rsidR="00380157" w:rsidRDefault="00380157" w:rsidP="00380157">
      <w:pPr>
        <w:pStyle w:val="normal1"/>
        <w:numPr>
          <w:ilvl w:val="0"/>
          <w:numId w:val="13"/>
        </w:numPr>
        <w:jc w:val="left"/>
        <w:rPr>
          <w:sz w:val="22"/>
          <w:szCs w:val="22"/>
        </w:rPr>
      </w:pPr>
      <w:r w:rsidRPr="008A4D67">
        <w:rPr>
          <w:color w:val="1F1F21"/>
          <w:sz w:val="22"/>
          <w:szCs w:val="22"/>
        </w:rPr>
        <w:t>SO</w:t>
      </w:r>
      <w:r>
        <w:rPr>
          <w:color w:val="1F1F21"/>
          <w:sz w:val="22"/>
          <w:szCs w:val="22"/>
        </w:rPr>
        <w:t>S</w:t>
      </w:r>
      <w:r w:rsidRPr="008A4D67">
        <w:rPr>
          <w:color w:val="1F1F21"/>
          <w:sz w:val="22"/>
          <w:szCs w:val="22"/>
        </w:rPr>
        <w:t xml:space="preserve"> Medicina </w:t>
      </w:r>
      <w:r>
        <w:rPr>
          <w:color w:val="1F1F21"/>
          <w:sz w:val="22"/>
          <w:szCs w:val="22"/>
        </w:rPr>
        <w:t xml:space="preserve">Alta Intensità </w:t>
      </w:r>
      <w:r w:rsidRPr="008A4D67">
        <w:rPr>
          <w:rFonts w:cs="Times New Roman"/>
          <w:sz w:val="22"/>
          <w:szCs w:val="22"/>
          <w:lang w:eastAsia="en-US" w:bidi="ar-SA"/>
        </w:rPr>
        <w:t>Santa Maria Nuova</w:t>
      </w:r>
      <w:r>
        <w:rPr>
          <w:rFonts w:cs="Times New Roman"/>
          <w:sz w:val="22"/>
          <w:szCs w:val="22"/>
          <w:lang w:eastAsia="en-US" w:bidi="ar-SA"/>
        </w:rPr>
        <w:t>, Firenze</w:t>
      </w:r>
    </w:p>
    <w:p w14:paraId="789324E6" w14:textId="77777777" w:rsidR="00380157" w:rsidRPr="008C22A1" w:rsidRDefault="00380157" w:rsidP="00380157">
      <w:pPr>
        <w:pStyle w:val="normal1"/>
        <w:numPr>
          <w:ilvl w:val="0"/>
          <w:numId w:val="13"/>
        </w:numPr>
        <w:jc w:val="left"/>
        <w:rPr>
          <w:sz w:val="22"/>
          <w:szCs w:val="22"/>
        </w:rPr>
      </w:pPr>
      <w:r w:rsidRPr="008A4D67">
        <w:rPr>
          <w:color w:val="1F1F21"/>
          <w:sz w:val="22"/>
          <w:szCs w:val="22"/>
        </w:rPr>
        <w:t>SO</w:t>
      </w:r>
      <w:r>
        <w:rPr>
          <w:color w:val="1F1F21"/>
          <w:sz w:val="22"/>
          <w:szCs w:val="22"/>
        </w:rPr>
        <w:t>S</w:t>
      </w:r>
      <w:r w:rsidRPr="008A4D67">
        <w:rPr>
          <w:color w:val="1F1F21"/>
          <w:sz w:val="22"/>
          <w:szCs w:val="22"/>
        </w:rPr>
        <w:t xml:space="preserve"> Medicina </w:t>
      </w:r>
      <w:r>
        <w:rPr>
          <w:color w:val="1F1F21"/>
          <w:sz w:val="22"/>
          <w:szCs w:val="22"/>
        </w:rPr>
        <w:t xml:space="preserve">Alta Intensità </w:t>
      </w:r>
      <w:r w:rsidRPr="008A4D67">
        <w:rPr>
          <w:rFonts w:cs="Times New Roman"/>
          <w:sz w:val="22"/>
          <w:szCs w:val="22"/>
          <w:lang w:eastAsia="en-US" w:bidi="ar-SA"/>
        </w:rPr>
        <w:t>Sant</w:t>
      </w:r>
      <w:r>
        <w:rPr>
          <w:rFonts w:cs="Times New Roman"/>
          <w:sz w:val="22"/>
          <w:szCs w:val="22"/>
          <w:lang w:eastAsia="en-US" w:bidi="ar-SA"/>
        </w:rPr>
        <w:t>o Stefano, Prato</w:t>
      </w:r>
    </w:p>
    <w:p w14:paraId="47265D7D" w14:textId="77777777" w:rsidR="00380157" w:rsidRDefault="00380157" w:rsidP="00380157">
      <w:pPr>
        <w:pStyle w:val="normal1"/>
        <w:rPr>
          <w:sz w:val="22"/>
          <w:szCs w:val="22"/>
        </w:rPr>
      </w:pPr>
    </w:p>
    <w:p w14:paraId="1782765A" w14:textId="536B0DF2" w:rsidR="00380157" w:rsidRDefault="00380157" w:rsidP="00380157">
      <w:pPr>
        <w:pStyle w:val="normal1"/>
        <w:rPr>
          <w:sz w:val="22"/>
          <w:szCs w:val="22"/>
        </w:rPr>
      </w:pPr>
      <w:r>
        <w:rPr>
          <w:sz w:val="22"/>
          <w:szCs w:val="22"/>
        </w:rPr>
        <w:t xml:space="preserve">ovvero del suo Responsabile Protezione Dati: </w:t>
      </w:r>
      <w:hyperlink r:id="rId11" w:history="1">
        <w:r w:rsidRPr="001710B6">
          <w:rPr>
            <w:rStyle w:val="Collegamentoipertestuale"/>
            <w:sz w:val="22"/>
            <w:szCs w:val="22"/>
          </w:rPr>
          <w:t>responsabileprotezionedati@uslcentro.toscana.it</w:t>
        </w:r>
      </w:hyperlink>
    </w:p>
    <w:p w14:paraId="02DE5F0F" w14:textId="77777777" w:rsidR="00380157" w:rsidRDefault="00380157" w:rsidP="00380157">
      <w:pPr>
        <w:pStyle w:val="normal1"/>
        <w:rPr>
          <w:sz w:val="22"/>
          <w:szCs w:val="22"/>
        </w:rPr>
      </w:pPr>
    </w:p>
    <w:p w14:paraId="0303179E" w14:textId="77777777" w:rsidR="00380157" w:rsidRDefault="00380157" w:rsidP="00380157">
      <w:pPr>
        <w:pStyle w:val="normal1"/>
        <w:ind w:left="2" w:hanging="2"/>
        <w:rPr>
          <w:sz w:val="22"/>
          <w:szCs w:val="22"/>
        </w:rPr>
      </w:pPr>
      <w:r>
        <w:rPr>
          <w:sz w:val="22"/>
          <w:szCs w:val="22"/>
        </w:rPr>
        <w:t>L'esercizio dei diritti dell'interessato è inoltre possibile anche mediante l'utilizzo di idoneo modulo reso disponibile dal Titolare.</w:t>
      </w:r>
    </w:p>
    <w:p w14:paraId="28ADAF5D" w14:textId="77777777" w:rsidR="00380157" w:rsidRDefault="00380157" w:rsidP="00380157">
      <w:pPr>
        <w:pStyle w:val="normal1"/>
        <w:ind w:left="2" w:hanging="2"/>
        <w:rPr>
          <w:sz w:val="22"/>
          <w:szCs w:val="22"/>
        </w:rPr>
      </w:pPr>
      <w:r>
        <w:rPr>
          <w:sz w:val="22"/>
          <w:szCs w:val="22"/>
        </w:rPr>
        <w:t>Il diritto alla portabilità dei dati è escluso in quanto il processo non è completamente automatizzato.</w:t>
      </w:r>
    </w:p>
    <w:p w14:paraId="6E4DE0AA" w14:textId="77777777" w:rsidR="008447E2" w:rsidRPr="00B7508B" w:rsidRDefault="008447E2">
      <w:pPr>
        <w:pStyle w:val="normal1"/>
        <w:ind w:left="2" w:hanging="2"/>
        <w:rPr>
          <w:sz w:val="22"/>
          <w:szCs w:val="22"/>
        </w:rPr>
      </w:pPr>
    </w:p>
    <w:p w14:paraId="114D002E" w14:textId="77777777" w:rsidR="00FC387B" w:rsidRDefault="00624239">
      <w:pPr>
        <w:pStyle w:val="normal1"/>
        <w:keepNext/>
        <w:keepLines/>
        <w:ind w:left="2" w:hanging="2"/>
        <w:rPr>
          <w:b/>
          <w:color w:val="000000"/>
          <w:sz w:val="22"/>
          <w:szCs w:val="22"/>
        </w:rPr>
      </w:pPr>
      <w:bookmarkStart w:id="21" w:name="_heading=h.tb025ztdsexv"/>
      <w:bookmarkEnd w:id="21"/>
      <w:r>
        <w:rPr>
          <w:b/>
          <w:color w:val="000000"/>
          <w:sz w:val="22"/>
          <w:szCs w:val="22"/>
        </w:rPr>
        <w:t>5.3 Diritto di rettifica e cancellazione (artt. 16, 17 e 19 GDPR)</w:t>
      </w:r>
    </w:p>
    <w:p w14:paraId="32DE55E4" w14:textId="77777777" w:rsidR="00380157" w:rsidRDefault="00380157" w:rsidP="00380157">
      <w:pPr>
        <w:pStyle w:val="normal1"/>
        <w:ind w:left="2" w:hanging="2"/>
        <w:rPr>
          <w:sz w:val="22"/>
          <w:szCs w:val="22"/>
        </w:rPr>
      </w:pPr>
      <w:r>
        <w:rPr>
          <w:sz w:val="22"/>
          <w:szCs w:val="22"/>
        </w:rPr>
        <w:t>Il diritto di rettifica può essere esercitato nei confronti del titolare e il riscontro può essere fornito annotando, in appositi spazi o registri, le modifiche richieste dall’Interessato senza variare i dati originariamente raccolti, quando il risultato di tali operazioni non produce effetti significativi sul risultato della ricerca.</w:t>
      </w:r>
    </w:p>
    <w:p w14:paraId="1691CC1F" w14:textId="77777777" w:rsidR="00380157" w:rsidRDefault="00380157" w:rsidP="00380157">
      <w:pPr>
        <w:pStyle w:val="normal1"/>
        <w:ind w:left="2" w:hanging="2"/>
        <w:rPr>
          <w:sz w:val="22"/>
          <w:szCs w:val="22"/>
        </w:rPr>
      </w:pPr>
      <w:r>
        <w:rPr>
          <w:sz w:val="22"/>
          <w:szCs w:val="22"/>
        </w:rPr>
        <w:t xml:space="preserve">Il diritto di cancellazione può essere parimenti esercitato nei confronti del titolare con le medesime modalità. Secondo quanto disposto ex art. 17, par. 3, </w:t>
      </w:r>
      <w:proofErr w:type="spellStart"/>
      <w:r>
        <w:rPr>
          <w:sz w:val="22"/>
          <w:szCs w:val="22"/>
        </w:rPr>
        <w:t>lett</w:t>
      </w:r>
      <w:proofErr w:type="spellEnd"/>
      <w:r>
        <w:rPr>
          <w:sz w:val="22"/>
          <w:szCs w:val="22"/>
        </w:rPr>
        <w:t>. d), del Regolamento UE 679/2916, il diritto alla cancellazione dei dati non può essere soddisfatto quando da esso possa derivare il rischio di rendere impossibile o di pregiudicare gli obiettivi del trattamento a fini di ricerca scientifica.</w:t>
      </w:r>
    </w:p>
    <w:p w14:paraId="77CED674" w14:textId="77777777" w:rsidR="008447E2" w:rsidRDefault="008447E2">
      <w:pPr>
        <w:pStyle w:val="normal1"/>
        <w:ind w:left="2" w:hanging="2"/>
        <w:rPr>
          <w:sz w:val="22"/>
          <w:szCs w:val="22"/>
          <w:u w:val="single"/>
        </w:rPr>
      </w:pPr>
    </w:p>
    <w:p w14:paraId="1A338921" w14:textId="77777777" w:rsidR="00FC387B" w:rsidRDefault="00624239">
      <w:pPr>
        <w:pStyle w:val="normal1"/>
        <w:keepNext/>
        <w:keepLines/>
        <w:ind w:left="2" w:hanging="2"/>
        <w:rPr>
          <w:b/>
          <w:color w:val="000000"/>
          <w:sz w:val="22"/>
          <w:szCs w:val="22"/>
        </w:rPr>
      </w:pPr>
      <w:bookmarkStart w:id="22" w:name="_heading=h.sgop3itqz1mx"/>
      <w:bookmarkEnd w:id="22"/>
      <w:r>
        <w:rPr>
          <w:b/>
          <w:color w:val="000000"/>
          <w:sz w:val="22"/>
          <w:szCs w:val="22"/>
        </w:rPr>
        <w:t>5.4 Diritto di opposizione e limitazione del trattamento (artt. 18, 19, 21 GDPR)</w:t>
      </w:r>
    </w:p>
    <w:p w14:paraId="2DBE7ACC" w14:textId="77777777" w:rsidR="00380157" w:rsidRDefault="00380157" w:rsidP="00380157">
      <w:pPr>
        <w:pStyle w:val="normal1"/>
        <w:ind w:left="2" w:hanging="2"/>
        <w:rPr>
          <w:sz w:val="22"/>
          <w:szCs w:val="22"/>
        </w:rPr>
      </w:pPr>
      <w:r>
        <w:rPr>
          <w:sz w:val="22"/>
          <w:szCs w:val="22"/>
        </w:rPr>
        <w:t>Gli interessati non godono del diritto di opposizione, bensì dei più ampi diritti di revoca e di cancellazione.</w:t>
      </w:r>
    </w:p>
    <w:p w14:paraId="7F79BB79" w14:textId="77777777" w:rsidR="00380157" w:rsidRDefault="00380157" w:rsidP="00380157">
      <w:pPr>
        <w:pStyle w:val="normal1"/>
        <w:ind w:left="2" w:hanging="2"/>
        <w:rPr>
          <w:sz w:val="22"/>
          <w:szCs w:val="22"/>
        </w:rPr>
      </w:pPr>
      <w:r>
        <w:rPr>
          <w:sz w:val="22"/>
          <w:szCs w:val="22"/>
        </w:rPr>
        <w:t xml:space="preserve">Ciò in quanto il diritto di opposizione spetta agli interessati in relazione ai trattamenti necessari per l’esecuzione di un compito di interesse pubblico o connesso all’esercizio di pubblici poteri, ovvero per il perseguimento di un legittimo interesse del titolare o di terzi, ai sensi dell’art. 6, par. 1, </w:t>
      </w:r>
      <w:proofErr w:type="spellStart"/>
      <w:r>
        <w:rPr>
          <w:sz w:val="22"/>
          <w:szCs w:val="22"/>
        </w:rPr>
        <w:t>lett</w:t>
      </w:r>
      <w:proofErr w:type="spellEnd"/>
      <w:r>
        <w:rPr>
          <w:sz w:val="22"/>
          <w:szCs w:val="22"/>
        </w:rPr>
        <w:t xml:space="preserve">. e) e f), del Regolamento UE 679/2916. </w:t>
      </w:r>
    </w:p>
    <w:p w14:paraId="273F626E" w14:textId="77777777" w:rsidR="00FC387B" w:rsidRDefault="005A2978">
      <w:pPr>
        <w:pStyle w:val="normal1"/>
        <w:ind w:left="2" w:hanging="2"/>
        <w:rPr>
          <w:sz w:val="22"/>
          <w:szCs w:val="22"/>
        </w:rPr>
      </w:pPr>
      <w:r>
        <w:pict w14:anchorId="170FA125">
          <v:rect id="_x0000_s1028"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45AFD3ED" w14:textId="77777777" w:rsidR="00FC387B" w:rsidRDefault="00FC387B">
      <w:pPr>
        <w:pStyle w:val="normal1"/>
        <w:ind w:left="2" w:hanging="2"/>
        <w:rPr>
          <w:sz w:val="22"/>
          <w:szCs w:val="22"/>
        </w:rPr>
      </w:pPr>
    </w:p>
    <w:p w14:paraId="05620D42" w14:textId="77777777" w:rsidR="00FC387B" w:rsidRDefault="00FC387B">
      <w:pPr>
        <w:pStyle w:val="normal1"/>
        <w:ind w:left="2" w:hanging="2"/>
        <w:rPr>
          <w:i/>
          <w:sz w:val="22"/>
          <w:szCs w:val="22"/>
        </w:rPr>
      </w:pPr>
    </w:p>
    <w:p w14:paraId="1DA34E82" w14:textId="77777777" w:rsidR="00FC387B" w:rsidRDefault="00624239">
      <w:pPr>
        <w:pStyle w:val="normal1"/>
        <w:keepNext/>
        <w:keepLines/>
        <w:numPr>
          <w:ilvl w:val="0"/>
          <w:numId w:val="2"/>
        </w:numPr>
        <w:spacing w:line="276" w:lineRule="auto"/>
        <w:ind w:left="2" w:hanging="2"/>
        <w:rPr>
          <w:b/>
          <w:color w:val="000000"/>
          <w:sz w:val="22"/>
          <w:szCs w:val="22"/>
        </w:rPr>
      </w:pPr>
      <w:bookmarkStart w:id="23" w:name="_heading=h.2zriod89jj7"/>
      <w:bookmarkEnd w:id="23"/>
      <w:r>
        <w:rPr>
          <w:b/>
          <w:color w:val="000000"/>
          <w:sz w:val="22"/>
          <w:szCs w:val="22"/>
        </w:rPr>
        <w:t xml:space="preserve">VALUTAZIONE DEI RISCHI PER I DIRITTI E LE LIBERTÀ DEGLI INTERESSATI </w:t>
      </w:r>
    </w:p>
    <w:p w14:paraId="1D07872D" w14:textId="77777777" w:rsidR="00FC387B" w:rsidRDefault="00624239">
      <w:pPr>
        <w:pStyle w:val="normal1"/>
        <w:spacing w:line="276" w:lineRule="auto"/>
        <w:ind w:left="2" w:hanging="2"/>
        <w:rPr>
          <w:sz w:val="22"/>
          <w:szCs w:val="22"/>
        </w:rPr>
      </w:pPr>
      <w:r>
        <w:rPr>
          <w:b/>
          <w:sz w:val="22"/>
          <w:szCs w:val="22"/>
        </w:rPr>
        <w:t>Valutazione dei rischi per i diritti e le libertà degli interessati (art. 35, paragrafo 7, lettera c, GDPR):</w:t>
      </w:r>
    </w:p>
    <w:p w14:paraId="44D99ACB" w14:textId="77777777" w:rsidR="00FC387B" w:rsidRDefault="00624239">
      <w:pPr>
        <w:pStyle w:val="normal1"/>
        <w:ind w:left="2" w:hanging="2"/>
        <w:rPr>
          <w:sz w:val="22"/>
          <w:szCs w:val="22"/>
        </w:rPr>
      </w:pPr>
      <w:r>
        <w:rPr>
          <w:sz w:val="22"/>
          <w:szCs w:val="22"/>
        </w:rPr>
        <w:t>Nel presente paragrafo si andrà ad indicare il punteggio di rischio connesso al trattamento oggetto della presente Valutazione di Impatto, quale risultato ottenuto attraverso la procedura di calcolo del rischio, di cui all’Allegato 1 (allegare alla presente valutazione il file Excel denominato “Calcolo del rischio”).</w:t>
      </w:r>
    </w:p>
    <w:p w14:paraId="6B144897" w14:textId="77777777" w:rsidR="00FC387B" w:rsidRPr="00F0428C" w:rsidRDefault="00624239">
      <w:pPr>
        <w:pStyle w:val="normal1"/>
        <w:ind w:left="2" w:hanging="2"/>
        <w:rPr>
          <w:sz w:val="22"/>
          <w:szCs w:val="22"/>
        </w:rPr>
      </w:pPr>
      <w:r w:rsidRPr="00F0428C">
        <w:rPr>
          <w:sz w:val="22"/>
          <w:szCs w:val="22"/>
        </w:rPr>
        <w:t>Nel calcolo della Gravità (G) e della Probabilità (P) del rischio è stata adottata una scala di valori compresa tra 0 e 10, così ripartita.</w:t>
      </w:r>
    </w:p>
    <w:p w14:paraId="0431C9D0" w14:textId="77777777" w:rsidR="00FC387B" w:rsidRDefault="00FC387B">
      <w:pPr>
        <w:pStyle w:val="normal1"/>
        <w:ind w:left="2" w:hanging="2"/>
        <w:rPr>
          <w:sz w:val="22"/>
          <w:szCs w:val="22"/>
        </w:rPr>
      </w:pPr>
    </w:p>
    <w:p w14:paraId="0517D4E8" w14:textId="77777777" w:rsidR="00FC387B" w:rsidRDefault="00FC387B">
      <w:pPr>
        <w:pStyle w:val="normal1"/>
        <w:ind w:left="2" w:hanging="2"/>
        <w:rPr>
          <w:sz w:val="22"/>
          <w:szCs w:val="22"/>
        </w:rPr>
      </w:pPr>
    </w:p>
    <w:tbl>
      <w:tblPr>
        <w:tblW w:w="10110" w:type="dxa"/>
        <w:tblInd w:w="-60" w:type="dxa"/>
        <w:tblLayout w:type="fixed"/>
        <w:tblLook w:val="0000" w:firstRow="0" w:lastRow="0" w:firstColumn="0" w:lastColumn="0" w:noHBand="0" w:noVBand="0"/>
      </w:tblPr>
      <w:tblGrid>
        <w:gridCol w:w="2175"/>
        <w:gridCol w:w="2325"/>
        <w:gridCol w:w="2640"/>
        <w:gridCol w:w="2970"/>
      </w:tblGrid>
      <w:tr w:rsidR="00FC387B" w14:paraId="76530933" w14:textId="77777777">
        <w:trPr>
          <w:trHeight w:val="1470"/>
        </w:trPr>
        <w:tc>
          <w:tcPr>
            <w:tcW w:w="2174" w:type="dxa"/>
            <w:shd w:val="clear" w:color="auto" w:fill="72BF44"/>
            <w:vAlign w:val="center"/>
          </w:tcPr>
          <w:p w14:paraId="7E4F7F6D" w14:textId="77777777" w:rsidR="00FC387B" w:rsidRDefault="005A2978">
            <w:pPr>
              <w:pStyle w:val="normal1"/>
              <w:widowControl w:val="0"/>
              <w:spacing w:line="276" w:lineRule="auto"/>
              <w:ind w:left="2" w:hanging="2"/>
              <w:jc w:val="center"/>
              <w:rPr>
                <w:b/>
                <w:sz w:val="22"/>
                <w:szCs w:val="22"/>
              </w:rPr>
            </w:pPr>
            <w:sdt>
              <w:sdtPr>
                <w:tag w:val="goog_rdk_5"/>
                <w:id w:val="-1051089414"/>
                <w:lock w:val="contentLocked"/>
                <w:text/>
              </w:sdtPr>
              <w:sdtEndPr/>
              <w:sdtContent>
                <w:r w:rsidR="00624239">
                  <w:rPr>
                    <w:b/>
                    <w:sz w:val="22"/>
                    <w:szCs w:val="22"/>
                  </w:rPr>
                  <w:t>Basso (&lt;=3)</w:t>
                </w:r>
              </w:sdtContent>
            </w:sdt>
          </w:p>
        </w:tc>
        <w:tc>
          <w:tcPr>
            <w:tcW w:w="2325" w:type="dxa"/>
            <w:shd w:val="clear" w:color="auto" w:fill="FFFF00"/>
            <w:vAlign w:val="center"/>
          </w:tcPr>
          <w:p w14:paraId="4AD86CD0" w14:textId="77777777" w:rsidR="00FC387B" w:rsidRDefault="00624239">
            <w:pPr>
              <w:pStyle w:val="normal1"/>
              <w:widowControl w:val="0"/>
              <w:spacing w:line="276" w:lineRule="auto"/>
              <w:ind w:left="2" w:hanging="2"/>
              <w:jc w:val="center"/>
              <w:rPr>
                <w:b/>
                <w:sz w:val="22"/>
                <w:szCs w:val="22"/>
              </w:rPr>
            </w:pPr>
            <w:r>
              <w:rPr>
                <w:b/>
                <w:sz w:val="22"/>
                <w:szCs w:val="22"/>
              </w:rPr>
              <w:t>Medio (&lt;=4&lt;=6)</w:t>
            </w:r>
          </w:p>
        </w:tc>
        <w:tc>
          <w:tcPr>
            <w:tcW w:w="2640" w:type="dxa"/>
            <w:shd w:val="clear" w:color="auto" w:fill="FF9900"/>
            <w:vAlign w:val="center"/>
          </w:tcPr>
          <w:p w14:paraId="6BD336E9" w14:textId="77777777" w:rsidR="00FC387B" w:rsidRDefault="00624239">
            <w:pPr>
              <w:pStyle w:val="normal1"/>
              <w:widowControl w:val="0"/>
              <w:spacing w:line="276" w:lineRule="auto"/>
              <w:ind w:left="2" w:hanging="2"/>
              <w:jc w:val="center"/>
              <w:rPr>
                <w:sz w:val="22"/>
                <w:szCs w:val="22"/>
              </w:rPr>
            </w:pPr>
            <w:r>
              <w:rPr>
                <w:b/>
                <w:sz w:val="22"/>
                <w:szCs w:val="22"/>
              </w:rPr>
              <w:t>Alto (&lt;=7&lt;=8)</w:t>
            </w:r>
          </w:p>
        </w:tc>
        <w:tc>
          <w:tcPr>
            <w:tcW w:w="2970" w:type="dxa"/>
            <w:shd w:val="clear" w:color="auto" w:fill="FF0000"/>
            <w:vAlign w:val="center"/>
          </w:tcPr>
          <w:p w14:paraId="20EE7033" w14:textId="77777777" w:rsidR="00FC387B" w:rsidRDefault="00624239">
            <w:pPr>
              <w:pStyle w:val="normal1"/>
              <w:widowControl w:val="0"/>
              <w:spacing w:line="276" w:lineRule="auto"/>
              <w:ind w:left="2" w:hanging="2"/>
              <w:jc w:val="center"/>
              <w:rPr>
                <w:sz w:val="22"/>
                <w:szCs w:val="22"/>
              </w:rPr>
            </w:pPr>
            <w:r>
              <w:rPr>
                <w:b/>
                <w:sz w:val="22"/>
                <w:szCs w:val="22"/>
              </w:rPr>
              <w:t>Altissimo (&gt;=9)</w:t>
            </w:r>
          </w:p>
        </w:tc>
      </w:tr>
    </w:tbl>
    <w:p w14:paraId="6A94DDF7" w14:textId="77777777" w:rsidR="00FC387B" w:rsidRDefault="00FC387B">
      <w:pPr>
        <w:pStyle w:val="normal1"/>
        <w:spacing w:line="276" w:lineRule="auto"/>
        <w:ind w:left="2" w:hanging="2"/>
        <w:rPr>
          <w:sz w:val="22"/>
          <w:szCs w:val="22"/>
        </w:rPr>
      </w:pPr>
    </w:p>
    <w:p w14:paraId="6C14310F" w14:textId="77777777" w:rsidR="00FC387B" w:rsidRPr="00F0428C" w:rsidRDefault="00624239">
      <w:pPr>
        <w:pStyle w:val="normal1"/>
        <w:ind w:left="2" w:hanging="2"/>
        <w:rPr>
          <w:sz w:val="22"/>
          <w:szCs w:val="22"/>
        </w:rPr>
      </w:pPr>
      <w:r w:rsidRPr="00F0428C">
        <w:rPr>
          <w:sz w:val="22"/>
          <w:szCs w:val="22"/>
        </w:rPr>
        <w:t>I valori utilizzati per la valutazione del RISCHIO INTRINSECO (risultante dal prodotto di Gravità (G) a Probabilità (P) del rischio) e del RISCHIO RESIDUO (risultante dalla differenza tra il RISCHIO INTRINSECO e la percentuale di mitigazione del rischio, assicurata dall’applicazione delle misure di sicurezza) sono descritti nelle classi che seguono:</w:t>
      </w:r>
    </w:p>
    <w:p w14:paraId="5DAAEE9B" w14:textId="77777777" w:rsidR="00FC387B" w:rsidRDefault="00FC387B">
      <w:pPr>
        <w:pStyle w:val="normal1"/>
        <w:ind w:left="2" w:hanging="2"/>
        <w:rPr>
          <w:sz w:val="22"/>
          <w:szCs w:val="22"/>
        </w:rPr>
      </w:pPr>
    </w:p>
    <w:tbl>
      <w:tblPr>
        <w:tblW w:w="10206" w:type="dxa"/>
        <w:tblInd w:w="-60" w:type="dxa"/>
        <w:tblLayout w:type="fixed"/>
        <w:tblLook w:val="0000" w:firstRow="0" w:lastRow="0" w:firstColumn="0" w:lastColumn="0" w:noHBand="0" w:noVBand="0"/>
      </w:tblPr>
      <w:tblGrid>
        <w:gridCol w:w="2102"/>
        <w:gridCol w:w="8104"/>
      </w:tblGrid>
      <w:tr w:rsidR="00FC387B" w14:paraId="400F2556" w14:textId="77777777">
        <w:trPr>
          <w:trHeight w:val="1470"/>
        </w:trPr>
        <w:tc>
          <w:tcPr>
            <w:tcW w:w="2102" w:type="dxa"/>
            <w:shd w:val="clear" w:color="auto" w:fill="72BF44"/>
            <w:vAlign w:val="center"/>
          </w:tcPr>
          <w:p w14:paraId="0190885A" w14:textId="77777777" w:rsidR="00FC387B" w:rsidRDefault="00624239">
            <w:pPr>
              <w:pStyle w:val="normal1"/>
              <w:widowControl w:val="0"/>
              <w:spacing w:line="276" w:lineRule="auto"/>
              <w:ind w:left="2" w:hanging="2"/>
              <w:rPr>
                <w:b/>
                <w:sz w:val="22"/>
                <w:szCs w:val="22"/>
              </w:rPr>
            </w:pPr>
            <w:r>
              <w:rPr>
                <w:b/>
                <w:sz w:val="22"/>
                <w:szCs w:val="22"/>
              </w:rPr>
              <w:t>Basso (&lt;=15,999)</w:t>
            </w:r>
          </w:p>
        </w:tc>
        <w:tc>
          <w:tcPr>
            <w:tcW w:w="8103" w:type="dxa"/>
            <w:shd w:val="clear" w:color="auto" w:fill="72BF44"/>
            <w:vAlign w:val="center"/>
          </w:tcPr>
          <w:p w14:paraId="20CBA895" w14:textId="77777777" w:rsidR="00FC387B" w:rsidRDefault="00624239">
            <w:pPr>
              <w:pStyle w:val="normal1"/>
              <w:widowControl w:val="0"/>
              <w:spacing w:line="276" w:lineRule="auto"/>
              <w:ind w:left="2" w:hanging="2"/>
              <w:rPr>
                <w:sz w:val="22"/>
                <w:szCs w:val="22"/>
              </w:rPr>
            </w:pPr>
            <w:r>
              <w:rPr>
                <w:sz w:val="22"/>
                <w:szCs w:val="22"/>
              </w:rPr>
              <w:t>Gli interessati possono incontrare alcuni disagi minori, che possono essere superati senza problemi.</w:t>
            </w:r>
          </w:p>
        </w:tc>
      </w:tr>
      <w:tr w:rsidR="00FC387B" w14:paraId="4A1A446E" w14:textId="77777777">
        <w:trPr>
          <w:trHeight w:val="1305"/>
        </w:trPr>
        <w:tc>
          <w:tcPr>
            <w:tcW w:w="2102" w:type="dxa"/>
            <w:shd w:val="clear" w:color="auto" w:fill="FFF200"/>
            <w:vAlign w:val="center"/>
          </w:tcPr>
          <w:p w14:paraId="201824FB" w14:textId="77777777" w:rsidR="00FC387B" w:rsidRDefault="00624239">
            <w:pPr>
              <w:pStyle w:val="normal1"/>
              <w:widowControl w:val="0"/>
              <w:spacing w:line="276" w:lineRule="auto"/>
              <w:ind w:left="2" w:hanging="2"/>
              <w:rPr>
                <w:b/>
                <w:sz w:val="22"/>
                <w:szCs w:val="22"/>
              </w:rPr>
            </w:pPr>
            <w:r>
              <w:rPr>
                <w:b/>
                <w:sz w:val="22"/>
                <w:szCs w:val="22"/>
              </w:rPr>
              <w:t xml:space="preserve">Medio </w:t>
            </w:r>
          </w:p>
          <w:p w14:paraId="594F6CFA" w14:textId="77777777" w:rsidR="00FC387B" w:rsidRDefault="00624239">
            <w:pPr>
              <w:pStyle w:val="normal1"/>
              <w:widowControl w:val="0"/>
              <w:spacing w:line="276" w:lineRule="auto"/>
              <w:ind w:left="2" w:hanging="2"/>
              <w:rPr>
                <w:b/>
                <w:sz w:val="22"/>
                <w:szCs w:val="22"/>
              </w:rPr>
            </w:pPr>
            <w:r>
              <w:rPr>
                <w:b/>
                <w:sz w:val="22"/>
                <w:szCs w:val="22"/>
              </w:rPr>
              <w:t>(&lt;=16 &lt;=48,999)</w:t>
            </w:r>
          </w:p>
        </w:tc>
        <w:tc>
          <w:tcPr>
            <w:tcW w:w="8103" w:type="dxa"/>
            <w:shd w:val="clear" w:color="auto" w:fill="FFF200"/>
            <w:vAlign w:val="center"/>
          </w:tcPr>
          <w:p w14:paraId="57148AB6" w14:textId="77777777" w:rsidR="00FC387B" w:rsidRDefault="00624239">
            <w:pPr>
              <w:pStyle w:val="normal1"/>
              <w:widowControl w:val="0"/>
              <w:spacing w:line="276" w:lineRule="auto"/>
              <w:ind w:left="2" w:hanging="2"/>
              <w:rPr>
                <w:sz w:val="22"/>
                <w:szCs w:val="22"/>
              </w:rPr>
            </w:pPr>
            <w:r>
              <w:rPr>
                <w:sz w:val="22"/>
                <w:szCs w:val="22"/>
              </w:rPr>
              <w:t>Gli interessati possono incontrare disagi significativi, che saranno in grado di superare nonostante alcune difficoltà (es.: costi aggiuntivi; rifiuto o ritardo nell’accesso ai servizi; paura; mancanza di comprensione; stress, disturbi fisici di lieve entità ecc.).</w:t>
            </w:r>
          </w:p>
        </w:tc>
      </w:tr>
      <w:tr w:rsidR="00FC387B" w14:paraId="11FD443B" w14:textId="77777777">
        <w:trPr>
          <w:trHeight w:val="1305"/>
        </w:trPr>
        <w:tc>
          <w:tcPr>
            <w:tcW w:w="2102" w:type="dxa"/>
            <w:shd w:val="clear" w:color="auto" w:fill="FF9900"/>
            <w:vAlign w:val="center"/>
          </w:tcPr>
          <w:p w14:paraId="6CC00168" w14:textId="77777777" w:rsidR="00FC387B" w:rsidRDefault="00624239">
            <w:pPr>
              <w:pStyle w:val="normal1"/>
              <w:widowControl w:val="0"/>
              <w:spacing w:line="276" w:lineRule="auto"/>
              <w:ind w:left="2" w:hanging="2"/>
              <w:rPr>
                <w:b/>
                <w:sz w:val="22"/>
                <w:szCs w:val="22"/>
              </w:rPr>
            </w:pPr>
            <w:r>
              <w:rPr>
                <w:b/>
                <w:sz w:val="22"/>
                <w:szCs w:val="22"/>
              </w:rPr>
              <w:t>Alto (&lt;=49&lt;=80,999)</w:t>
            </w:r>
          </w:p>
        </w:tc>
        <w:tc>
          <w:tcPr>
            <w:tcW w:w="8103" w:type="dxa"/>
            <w:shd w:val="clear" w:color="auto" w:fill="FF9900"/>
            <w:vAlign w:val="center"/>
          </w:tcPr>
          <w:p w14:paraId="1D02DDA2" w14:textId="77777777" w:rsidR="00FC387B" w:rsidRDefault="00624239">
            <w:pPr>
              <w:pStyle w:val="normal1"/>
              <w:widowControl w:val="0"/>
              <w:spacing w:line="276" w:lineRule="auto"/>
              <w:ind w:left="2" w:hanging="2"/>
              <w:rPr>
                <w:sz w:val="22"/>
                <w:szCs w:val="22"/>
              </w:rPr>
            </w:pPr>
            <w:r>
              <w:rPr>
                <w:sz w:val="22"/>
                <w:szCs w:val="22"/>
              </w:rPr>
              <w:t>Gli interessati possono andare incontro a conseguenze significative, che dovrebbero essere in grado di superare anche se con gravi difficoltà (es.: peggioramento significativo dello stato di salute ecc.).</w:t>
            </w:r>
          </w:p>
        </w:tc>
      </w:tr>
      <w:tr w:rsidR="00FC387B" w14:paraId="2288EEAD" w14:textId="77777777">
        <w:tc>
          <w:tcPr>
            <w:tcW w:w="2102" w:type="dxa"/>
            <w:shd w:val="clear" w:color="auto" w:fill="ED1C24"/>
            <w:vAlign w:val="center"/>
          </w:tcPr>
          <w:p w14:paraId="3C2F3DA3" w14:textId="77777777" w:rsidR="00FC387B" w:rsidRDefault="00624239">
            <w:pPr>
              <w:pStyle w:val="normal1"/>
              <w:widowControl w:val="0"/>
              <w:spacing w:line="276" w:lineRule="auto"/>
              <w:ind w:left="2" w:hanging="2"/>
              <w:rPr>
                <w:b/>
                <w:sz w:val="22"/>
                <w:szCs w:val="22"/>
              </w:rPr>
            </w:pPr>
            <w:r>
              <w:rPr>
                <w:b/>
                <w:sz w:val="22"/>
                <w:szCs w:val="22"/>
              </w:rPr>
              <w:t>Altissimo (&gt;=81)</w:t>
            </w:r>
          </w:p>
        </w:tc>
        <w:tc>
          <w:tcPr>
            <w:tcW w:w="8103" w:type="dxa"/>
            <w:shd w:val="clear" w:color="auto" w:fill="ED1C24"/>
            <w:vAlign w:val="center"/>
          </w:tcPr>
          <w:p w14:paraId="7B5C6483" w14:textId="77777777" w:rsidR="00FC387B" w:rsidRDefault="00624239">
            <w:pPr>
              <w:pStyle w:val="normal1"/>
              <w:widowControl w:val="0"/>
              <w:spacing w:line="276" w:lineRule="auto"/>
              <w:ind w:left="2" w:hanging="2"/>
              <w:rPr>
                <w:sz w:val="22"/>
                <w:szCs w:val="22"/>
              </w:rPr>
            </w:pPr>
            <w:r>
              <w:rPr>
                <w:sz w:val="22"/>
                <w:szCs w:val="22"/>
              </w:rPr>
              <w:t>Gli interessati possono subire conseguenze significative, o addirittura irreversibili, che non sono in grado di superare (es.: incapacità di lavorare, disturbi psicologici o fisici a lungo termine, morte ecc.).</w:t>
            </w:r>
          </w:p>
        </w:tc>
      </w:tr>
    </w:tbl>
    <w:p w14:paraId="7A392AB3" w14:textId="77777777" w:rsidR="00FC387B" w:rsidRDefault="00FC387B">
      <w:pPr>
        <w:pStyle w:val="normal1"/>
        <w:spacing w:line="276" w:lineRule="auto"/>
        <w:ind w:left="2" w:hanging="2"/>
        <w:rPr>
          <w:sz w:val="22"/>
          <w:szCs w:val="22"/>
        </w:rPr>
      </w:pPr>
    </w:p>
    <w:p w14:paraId="34A610C1" w14:textId="77777777" w:rsidR="00D038A4" w:rsidRDefault="00624239" w:rsidP="00D038A4">
      <w:pPr>
        <w:pStyle w:val="normal1"/>
        <w:spacing w:line="276" w:lineRule="auto"/>
        <w:ind w:left="2" w:hanging="2"/>
        <w:rPr>
          <w:i/>
          <w:color w:val="000000"/>
          <w:sz w:val="22"/>
          <w:szCs w:val="22"/>
        </w:rPr>
      </w:pPr>
      <w:bookmarkStart w:id="24" w:name="_heading=h.l62z95z4edbj"/>
      <w:bookmarkEnd w:id="24"/>
      <w:r>
        <w:rPr>
          <w:b/>
          <w:color w:val="000000"/>
          <w:sz w:val="22"/>
          <w:szCs w:val="22"/>
        </w:rPr>
        <w:t>6.1 Valutazione complessiva del rischio connesso al trattamento oggetto della presente DPIA</w:t>
      </w:r>
      <w:r>
        <w:rPr>
          <w:i/>
          <w:color w:val="000000"/>
          <w:sz w:val="22"/>
          <w:szCs w:val="22"/>
        </w:rPr>
        <w:t xml:space="preserve"> </w:t>
      </w:r>
    </w:p>
    <w:p w14:paraId="67E6C2D9" w14:textId="12A0892A" w:rsidR="00FC387B" w:rsidRPr="00B7508B" w:rsidRDefault="00D038A4" w:rsidP="00097BA4">
      <w:pPr>
        <w:pStyle w:val="normal1"/>
        <w:spacing w:line="276" w:lineRule="auto"/>
        <w:ind w:left="2" w:hanging="2"/>
        <w:rPr>
          <w:sz w:val="22"/>
          <w:szCs w:val="22"/>
        </w:rPr>
      </w:pPr>
      <w:r w:rsidRPr="00B7508B">
        <w:rPr>
          <w:color w:val="000000"/>
          <w:sz w:val="22"/>
          <w:szCs w:val="22"/>
        </w:rPr>
        <w:t xml:space="preserve">In base al valore risultante dall’analisi del rischio effettuata nel file </w:t>
      </w:r>
      <w:proofErr w:type="spellStart"/>
      <w:r w:rsidRPr="00B7508B">
        <w:rPr>
          <w:color w:val="000000"/>
          <w:sz w:val="22"/>
          <w:szCs w:val="22"/>
        </w:rPr>
        <w:t>excel</w:t>
      </w:r>
      <w:proofErr w:type="spellEnd"/>
      <w:r w:rsidRPr="00B7508B">
        <w:rPr>
          <w:color w:val="000000"/>
          <w:sz w:val="22"/>
          <w:szCs w:val="22"/>
        </w:rPr>
        <w:t xml:space="preserve">, la valutazione complessiva del rischio risulta BASSA </w:t>
      </w:r>
    </w:p>
    <w:p w14:paraId="7832EB64" w14:textId="493AF1EB" w:rsidR="00FC387B" w:rsidRDefault="00FC387B">
      <w:pPr>
        <w:pStyle w:val="normal1"/>
        <w:ind w:left="2" w:hanging="2"/>
        <w:rPr>
          <w:sz w:val="22"/>
          <w:szCs w:val="22"/>
        </w:rPr>
      </w:pPr>
    </w:p>
    <w:p w14:paraId="547D46C6" w14:textId="77777777" w:rsidR="00FC387B" w:rsidRDefault="005A2978">
      <w:pPr>
        <w:pStyle w:val="normal1"/>
        <w:ind w:left="2" w:hanging="2"/>
        <w:rPr>
          <w:sz w:val="22"/>
          <w:szCs w:val="22"/>
        </w:rPr>
      </w:pPr>
      <w:r>
        <w:pict w14:anchorId="69945EA3">
          <v:rect id="_x0000_s1027"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6511060D" w14:textId="77777777" w:rsidR="00FC387B" w:rsidRDefault="00FC387B">
      <w:pPr>
        <w:pStyle w:val="normal1"/>
        <w:ind w:left="2" w:hanging="2"/>
        <w:rPr>
          <w:sz w:val="22"/>
          <w:szCs w:val="22"/>
        </w:rPr>
      </w:pPr>
    </w:p>
    <w:p w14:paraId="4EBAF24C" w14:textId="77777777" w:rsidR="003D5E8C" w:rsidRDefault="003D5E8C">
      <w:pPr>
        <w:pStyle w:val="normal1"/>
        <w:ind w:left="2" w:hanging="2"/>
        <w:rPr>
          <w:sz w:val="22"/>
          <w:szCs w:val="22"/>
        </w:rPr>
      </w:pPr>
    </w:p>
    <w:p w14:paraId="083450E0" w14:textId="331D5D27" w:rsidR="00FC387B" w:rsidRDefault="00624239">
      <w:pPr>
        <w:pStyle w:val="normal1"/>
        <w:keepNext/>
        <w:keepLines/>
        <w:numPr>
          <w:ilvl w:val="0"/>
          <w:numId w:val="2"/>
        </w:numPr>
        <w:ind w:left="2" w:hanging="2"/>
        <w:rPr>
          <w:b/>
          <w:color w:val="000000"/>
          <w:sz w:val="22"/>
          <w:szCs w:val="22"/>
        </w:rPr>
      </w:pPr>
      <w:bookmarkStart w:id="25" w:name="_heading=h.tdbq0551ky35"/>
      <w:bookmarkEnd w:id="25"/>
      <w:r>
        <w:rPr>
          <w:b/>
          <w:color w:val="000000"/>
          <w:sz w:val="22"/>
          <w:szCs w:val="22"/>
        </w:rPr>
        <w:t xml:space="preserve">PARERE DEL RESPONSABILE PROTEZIONE </w:t>
      </w:r>
      <w:r w:rsidR="00380157">
        <w:rPr>
          <w:b/>
          <w:color w:val="000000"/>
          <w:sz w:val="22"/>
          <w:szCs w:val="22"/>
        </w:rPr>
        <w:t>DATI</w:t>
      </w:r>
    </w:p>
    <w:p w14:paraId="5A0F57EC" w14:textId="4A7B2AE2" w:rsidR="00FC387B" w:rsidRDefault="005A2978">
      <w:pPr>
        <w:pStyle w:val="normal1"/>
        <w:ind w:left="2" w:hanging="2"/>
        <w:rPr>
          <w:b/>
          <w:sz w:val="22"/>
          <w:szCs w:val="22"/>
        </w:rPr>
      </w:pPr>
      <w:r w:rsidRPr="005A2978">
        <w:rPr>
          <w:b/>
          <w:sz w:val="22"/>
          <w:szCs w:val="22"/>
        </w:rPr>
        <w:t>In allegato si riporta il parere favorevole del DPO aziendale</w:t>
      </w:r>
      <w:bookmarkStart w:id="26" w:name="_GoBack"/>
      <w:bookmarkEnd w:id="26"/>
    </w:p>
    <w:p w14:paraId="19ACDB91" w14:textId="77777777" w:rsidR="00FC387B" w:rsidRDefault="00FC387B">
      <w:pPr>
        <w:pStyle w:val="normal1"/>
        <w:ind w:left="2" w:hanging="2"/>
        <w:rPr>
          <w:b/>
          <w:sz w:val="22"/>
          <w:szCs w:val="22"/>
        </w:rPr>
      </w:pPr>
    </w:p>
    <w:p w14:paraId="1770138F" w14:textId="77777777" w:rsidR="00FC387B" w:rsidRDefault="00FC387B">
      <w:pPr>
        <w:pStyle w:val="normal1"/>
        <w:ind w:left="2" w:hanging="2"/>
        <w:rPr>
          <w:b/>
          <w:sz w:val="22"/>
          <w:szCs w:val="22"/>
        </w:rPr>
      </w:pPr>
    </w:p>
    <w:p w14:paraId="41AB0C2C" w14:textId="77777777" w:rsidR="00FC387B" w:rsidRDefault="00624239">
      <w:pPr>
        <w:pStyle w:val="normal1"/>
        <w:keepNext/>
        <w:keepLines/>
        <w:numPr>
          <w:ilvl w:val="0"/>
          <w:numId w:val="2"/>
        </w:numPr>
        <w:ind w:left="2" w:hanging="2"/>
        <w:rPr>
          <w:b/>
          <w:color w:val="000000"/>
          <w:sz w:val="22"/>
          <w:szCs w:val="22"/>
        </w:rPr>
      </w:pPr>
      <w:bookmarkStart w:id="27" w:name="_heading=h.mprc2tlqwuq9"/>
      <w:bookmarkEnd w:id="27"/>
      <w:r>
        <w:rPr>
          <w:b/>
          <w:color w:val="000000"/>
          <w:sz w:val="22"/>
          <w:szCs w:val="22"/>
        </w:rPr>
        <w:t xml:space="preserve">RICHIESTA OPINIONE DEGLI INTERESSATI: </w:t>
      </w:r>
    </w:p>
    <w:p w14:paraId="1E6A51FE" w14:textId="77777777" w:rsidR="00FC387B" w:rsidRDefault="00FC387B">
      <w:pPr>
        <w:pStyle w:val="normal1"/>
        <w:ind w:left="2" w:hanging="2"/>
        <w:rPr>
          <w:b/>
          <w:sz w:val="22"/>
          <w:szCs w:val="22"/>
        </w:rPr>
      </w:pPr>
    </w:p>
    <w:p w14:paraId="6FD837DD" w14:textId="77777777" w:rsidR="00FC387B" w:rsidRDefault="00624239" w:rsidP="00F0428C">
      <w:pPr>
        <w:pStyle w:val="normal1"/>
        <w:numPr>
          <w:ilvl w:val="0"/>
          <w:numId w:val="8"/>
        </w:numPr>
        <w:rPr>
          <w:sz w:val="22"/>
          <w:szCs w:val="22"/>
        </w:rPr>
      </w:pPr>
      <w:r>
        <w:rPr>
          <w:sz w:val="22"/>
          <w:szCs w:val="22"/>
        </w:rPr>
        <w:t>è stata richiesta l'opinione degli interessati e/o dei loro rappresentanti (compilare paragrafo “opinione degli interessati”)</w:t>
      </w:r>
    </w:p>
    <w:p w14:paraId="54E41B23" w14:textId="6306124D" w:rsidR="00FC387B" w:rsidRDefault="00D038A4" w:rsidP="00A0638C">
      <w:pPr>
        <w:pStyle w:val="normal1"/>
        <w:ind w:firstLine="0"/>
        <w:rPr>
          <w:sz w:val="22"/>
          <w:szCs w:val="22"/>
        </w:rPr>
      </w:pPr>
      <w:r>
        <w:rPr>
          <w:b/>
          <w:sz w:val="22"/>
          <w:szCs w:val="22"/>
        </w:rPr>
        <w:sym w:font="Wingdings" w:char="F078"/>
      </w:r>
      <w:r w:rsidR="00624239">
        <w:rPr>
          <w:sz w:val="22"/>
          <w:szCs w:val="22"/>
        </w:rPr>
        <w:t>non è stata richiesta l’opinione degli interessati e/o dei loro rappresentanti (compilare paragrafo “motivazione della mancata richiesta di parere degli interessati”)</w:t>
      </w:r>
    </w:p>
    <w:p w14:paraId="4DF1DF50" w14:textId="77777777" w:rsidR="00FC387B" w:rsidRDefault="00FC387B">
      <w:pPr>
        <w:pStyle w:val="normal1"/>
        <w:ind w:left="2" w:hanging="2"/>
        <w:rPr>
          <w:sz w:val="22"/>
          <w:szCs w:val="22"/>
        </w:rPr>
      </w:pPr>
    </w:p>
    <w:p w14:paraId="5310D27C" w14:textId="77777777" w:rsidR="00FC387B" w:rsidRDefault="00FC387B">
      <w:pPr>
        <w:pStyle w:val="normal1"/>
        <w:ind w:left="2" w:hanging="2"/>
        <w:rPr>
          <w:sz w:val="22"/>
          <w:szCs w:val="22"/>
          <w:u w:val="single"/>
        </w:rPr>
      </w:pPr>
    </w:p>
    <w:p w14:paraId="7608B589" w14:textId="77777777" w:rsidR="00FC387B" w:rsidRDefault="00FC387B">
      <w:pPr>
        <w:pStyle w:val="normal1"/>
        <w:ind w:left="2" w:hanging="2"/>
        <w:rPr>
          <w:b/>
          <w:sz w:val="22"/>
          <w:szCs w:val="22"/>
        </w:rPr>
      </w:pPr>
    </w:p>
    <w:p w14:paraId="47294886" w14:textId="77777777" w:rsidR="00FC387B" w:rsidRDefault="00624239">
      <w:pPr>
        <w:pStyle w:val="normal1"/>
        <w:ind w:left="2" w:hanging="2"/>
        <w:rPr>
          <w:b/>
          <w:sz w:val="22"/>
          <w:szCs w:val="22"/>
        </w:rPr>
      </w:pPr>
      <w:r>
        <w:rPr>
          <w:b/>
          <w:sz w:val="22"/>
          <w:szCs w:val="22"/>
        </w:rPr>
        <w:t>MOTIVAZIONE DELLA MANCATA RICHIESTA DI PARERE DEGLI INTERESSATI:</w:t>
      </w:r>
    </w:p>
    <w:p w14:paraId="67DCA5FB" w14:textId="77777777" w:rsidR="00380157" w:rsidRPr="000D0A2D" w:rsidRDefault="00380157" w:rsidP="00380157">
      <w:pPr>
        <w:pStyle w:val="normal1"/>
        <w:rPr>
          <w:sz w:val="22"/>
          <w:szCs w:val="22"/>
        </w:rPr>
      </w:pPr>
      <w:r w:rsidRPr="000D0A2D">
        <w:rPr>
          <w:sz w:val="22"/>
          <w:szCs w:val="22"/>
        </w:rPr>
        <w:t>Si è voluto evitare di provocare agli interessati ulteriore disagio trattenendoli in ospedale per la comprensione di una attività complessa anche per gli addetti ai lavori, dopo aver già impiegato molto tempo per la corretta comprensione della ricerca e del trattamento dati al fine di ottenere un consenso informato.</w:t>
      </w:r>
    </w:p>
    <w:p w14:paraId="16D86DB8" w14:textId="77777777" w:rsidR="00380157" w:rsidRPr="000D0A2D" w:rsidRDefault="00380157" w:rsidP="00380157">
      <w:pPr>
        <w:pStyle w:val="normal1"/>
        <w:ind w:firstLine="0"/>
        <w:rPr>
          <w:sz w:val="22"/>
          <w:szCs w:val="22"/>
        </w:rPr>
      </w:pPr>
      <w:r w:rsidRPr="000D0A2D">
        <w:rPr>
          <w:sz w:val="22"/>
          <w:szCs w:val="22"/>
        </w:rPr>
        <w:t>Risulta dunque particolarmente gravoso sottoporre la presente valutazione di impatto al parere degli interessati.</w:t>
      </w:r>
    </w:p>
    <w:p w14:paraId="6DB42EEC" w14:textId="77777777" w:rsidR="00FC387B" w:rsidRPr="005D4307" w:rsidRDefault="00FC387B">
      <w:pPr>
        <w:pStyle w:val="normal1"/>
        <w:spacing w:line="276" w:lineRule="auto"/>
        <w:ind w:left="2" w:hanging="2"/>
        <w:rPr>
          <w:sz w:val="22"/>
          <w:szCs w:val="22"/>
        </w:rPr>
      </w:pPr>
      <w:bookmarkStart w:id="28" w:name="_heading=h.panpydtjzw8e"/>
      <w:bookmarkEnd w:id="28"/>
    </w:p>
    <w:bookmarkStart w:id="29" w:name="_heading=h.e8y8aqybdl7i"/>
    <w:bookmarkEnd w:id="29"/>
    <w:p w14:paraId="347906D3" w14:textId="77777777" w:rsidR="00FC387B" w:rsidRPr="005D4307" w:rsidRDefault="005A2978">
      <w:pPr>
        <w:pStyle w:val="normal1"/>
        <w:spacing w:line="276" w:lineRule="auto"/>
        <w:ind w:left="2" w:hanging="2"/>
        <w:rPr>
          <w:b/>
          <w:sz w:val="22"/>
          <w:szCs w:val="22"/>
        </w:rPr>
      </w:pPr>
      <w:r>
        <w:pict w14:anchorId="13B684DA">
          <v:rect 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2207A67E" w14:textId="77777777" w:rsidR="00FC387B" w:rsidRPr="005D4307" w:rsidRDefault="00FC387B">
      <w:pPr>
        <w:pStyle w:val="normal1"/>
        <w:spacing w:line="276" w:lineRule="auto"/>
        <w:ind w:left="2" w:hanging="2"/>
        <w:rPr>
          <w:b/>
          <w:sz w:val="22"/>
          <w:szCs w:val="22"/>
        </w:rPr>
      </w:pPr>
      <w:bookmarkStart w:id="30" w:name="_heading=h.o86czias6rn"/>
      <w:bookmarkEnd w:id="30"/>
    </w:p>
    <w:p w14:paraId="1A8B0173" w14:textId="77777777" w:rsidR="00FC387B" w:rsidRPr="005D4307" w:rsidRDefault="00FC387B">
      <w:pPr>
        <w:pStyle w:val="normal1"/>
        <w:ind w:left="2" w:hanging="2"/>
        <w:rPr>
          <w:b/>
          <w:sz w:val="22"/>
          <w:szCs w:val="22"/>
        </w:rPr>
      </w:pPr>
    </w:p>
    <w:p w14:paraId="6E75E4B3" w14:textId="77777777" w:rsidR="00380157" w:rsidRPr="005D4307" w:rsidRDefault="00624239" w:rsidP="00380157">
      <w:pPr>
        <w:pStyle w:val="normal1"/>
        <w:ind w:left="2" w:hanging="2"/>
        <w:rPr>
          <w:b/>
          <w:sz w:val="22"/>
          <w:szCs w:val="22"/>
        </w:rPr>
      </w:pP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Pr="005D4307">
        <w:rPr>
          <w:b/>
          <w:sz w:val="22"/>
          <w:szCs w:val="22"/>
        </w:rPr>
        <w:tab/>
      </w:r>
      <w:r w:rsidR="00380157" w:rsidRPr="005D4307">
        <w:rPr>
          <w:b/>
          <w:sz w:val="22"/>
          <w:szCs w:val="22"/>
        </w:rPr>
        <w:t>Firm</w:t>
      </w:r>
      <w:r w:rsidR="00380157">
        <w:rPr>
          <w:b/>
          <w:sz w:val="22"/>
          <w:szCs w:val="22"/>
        </w:rPr>
        <w:t>a</w:t>
      </w:r>
      <w:r w:rsidR="00380157" w:rsidRPr="005D4307">
        <w:rPr>
          <w:b/>
          <w:sz w:val="22"/>
          <w:szCs w:val="22"/>
        </w:rPr>
        <w:t>:</w:t>
      </w:r>
    </w:p>
    <w:p w14:paraId="3BD39AF1" w14:textId="77777777" w:rsidR="00380157" w:rsidRPr="005D4307" w:rsidRDefault="00380157" w:rsidP="00380157">
      <w:pPr>
        <w:pStyle w:val="normal1"/>
        <w:ind w:left="2" w:hanging="2"/>
        <w:rPr>
          <w:b/>
          <w:sz w:val="22"/>
          <w:szCs w:val="22"/>
        </w:rPr>
      </w:pPr>
    </w:p>
    <w:p w14:paraId="3FEBE964" w14:textId="77777777" w:rsidR="00380157" w:rsidRDefault="00380157" w:rsidP="00380157">
      <w:pPr>
        <w:pStyle w:val="normal1"/>
        <w:ind w:left="2" w:hanging="2"/>
        <w:rPr>
          <w:b/>
          <w:sz w:val="22"/>
          <w:szCs w:val="22"/>
        </w:rPr>
      </w:pPr>
      <w:r w:rsidRPr="005D4307">
        <w:rPr>
          <w:b/>
          <w:sz w:val="22"/>
          <w:szCs w:val="22"/>
        </w:rPr>
        <w:t xml:space="preserve"> </w:t>
      </w:r>
      <w:r w:rsidRPr="005D4307">
        <w:rPr>
          <w:b/>
          <w:sz w:val="22"/>
          <w:szCs w:val="22"/>
        </w:rPr>
        <w:tab/>
      </w:r>
      <w:r w:rsidRPr="005D4307">
        <w:rPr>
          <w:b/>
          <w:sz w:val="22"/>
          <w:szCs w:val="22"/>
        </w:rPr>
        <w:tab/>
      </w:r>
      <w:r w:rsidRPr="005D4307">
        <w:rPr>
          <w:b/>
          <w:sz w:val="22"/>
          <w:szCs w:val="22"/>
        </w:rPr>
        <w:tab/>
        <w:t>Promotore</w:t>
      </w:r>
      <w:r>
        <w:rPr>
          <w:b/>
          <w:sz w:val="22"/>
          <w:szCs w:val="22"/>
        </w:rPr>
        <w:t xml:space="preserve"> e </w:t>
      </w:r>
      <w:r w:rsidRPr="005D4307">
        <w:rPr>
          <w:b/>
          <w:sz w:val="22"/>
          <w:szCs w:val="22"/>
        </w:rPr>
        <w:t>Sperimentatore Principale del Centro clinico di arruolamento</w:t>
      </w:r>
    </w:p>
    <w:p w14:paraId="1D4EAA8D" w14:textId="10824BFA" w:rsidR="00FC387B" w:rsidRDefault="00380157" w:rsidP="00380157">
      <w:pPr>
        <w:pStyle w:val="normal1"/>
        <w:ind w:left="2" w:hanging="2"/>
        <w:jc w:val="center"/>
        <w:rPr>
          <w:b/>
          <w:sz w:val="22"/>
          <w:szCs w:val="22"/>
        </w:rPr>
      </w:pPr>
      <w:r>
        <w:rPr>
          <w:b/>
          <w:sz w:val="22"/>
          <w:szCs w:val="22"/>
        </w:rPr>
        <w:t xml:space="preserve">dott. Vieri </w:t>
      </w:r>
      <w:proofErr w:type="spellStart"/>
      <w:r>
        <w:rPr>
          <w:b/>
          <w:sz w:val="22"/>
          <w:szCs w:val="22"/>
        </w:rPr>
        <w:t>Vannucchi</w:t>
      </w:r>
      <w:proofErr w:type="spellEnd"/>
    </w:p>
    <w:p w14:paraId="71A97BE0" w14:textId="51116E04" w:rsidR="00380157" w:rsidRPr="005D4307" w:rsidRDefault="00380157" w:rsidP="00380157">
      <w:pPr>
        <w:pStyle w:val="normal1"/>
        <w:ind w:left="2" w:hanging="2"/>
        <w:jc w:val="center"/>
        <w:rPr>
          <w:b/>
          <w:sz w:val="22"/>
          <w:szCs w:val="22"/>
        </w:rPr>
      </w:pPr>
      <w:r>
        <w:rPr>
          <w:b/>
          <w:sz w:val="22"/>
          <w:szCs w:val="22"/>
        </w:rPr>
        <w:t>_____________________</w:t>
      </w:r>
    </w:p>
    <w:p w14:paraId="6DF1B7BD" w14:textId="77777777" w:rsidR="00FC387B" w:rsidRPr="005D4307" w:rsidRDefault="00FC387B">
      <w:pPr>
        <w:pStyle w:val="normal1"/>
        <w:ind w:left="2" w:hanging="2"/>
        <w:rPr>
          <w:b/>
          <w:sz w:val="22"/>
          <w:szCs w:val="22"/>
        </w:rPr>
      </w:pPr>
    </w:p>
    <w:p w14:paraId="6D22C9AA" w14:textId="77777777" w:rsidR="00FC387B" w:rsidRPr="005D4307" w:rsidRDefault="00FC387B">
      <w:pPr>
        <w:pStyle w:val="normal1"/>
        <w:ind w:left="2" w:hanging="2"/>
        <w:rPr>
          <w:b/>
          <w:sz w:val="22"/>
          <w:szCs w:val="22"/>
        </w:rPr>
      </w:pPr>
    </w:p>
    <w:p w14:paraId="6A9F7046" w14:textId="77777777" w:rsidR="00FC387B" w:rsidRDefault="00FC387B" w:rsidP="005D4307">
      <w:pPr>
        <w:pStyle w:val="normal1"/>
        <w:widowControl w:val="0"/>
        <w:spacing w:line="276" w:lineRule="auto"/>
        <w:ind w:firstLine="0"/>
        <w:rPr>
          <w:b/>
          <w:sz w:val="22"/>
          <w:szCs w:val="22"/>
        </w:rPr>
      </w:pPr>
    </w:p>
    <w:sectPr w:rsidR="00FC387B">
      <w:headerReference w:type="default" r:id="rId12"/>
      <w:pgSz w:w="11906" w:h="16838"/>
      <w:pgMar w:top="1440" w:right="1440" w:bottom="1440" w:left="1440"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6A471" w14:textId="77777777" w:rsidR="0054187F" w:rsidRDefault="0054187F" w:rsidP="0054187F">
      <w:r>
        <w:separator/>
      </w:r>
    </w:p>
  </w:endnote>
  <w:endnote w:type="continuationSeparator" w:id="0">
    <w:p w14:paraId="323E4AD6" w14:textId="77777777" w:rsidR="0054187F" w:rsidRDefault="0054187F" w:rsidP="00541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altName w:val="Times New Roman"/>
    <w:charset w:val="00"/>
    <w:family w:val="auto"/>
    <w:pitch w:val="default"/>
  </w:font>
  <w:font w:name="Arial Unicode MS">
    <w:panose1 w:val="020B0604020202020204"/>
    <w:charset w:val="80"/>
    <w:family w:val="swiss"/>
    <w:pitch w:val="variable"/>
    <w:sig w:usb0="00000000" w:usb1="E9DFFFFF" w:usb2="0000003F" w:usb3="00000000" w:csb0="003F01FF" w:csb1="00000000"/>
  </w:font>
  <w:font w:name="Mangal">
    <w:altName w:val="Liberation Mono"/>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CDEC2" w14:textId="77777777" w:rsidR="0054187F" w:rsidRDefault="0054187F" w:rsidP="0054187F">
      <w:r>
        <w:separator/>
      </w:r>
    </w:p>
  </w:footnote>
  <w:footnote w:type="continuationSeparator" w:id="0">
    <w:p w14:paraId="49583040" w14:textId="77777777" w:rsidR="0054187F" w:rsidRDefault="0054187F" w:rsidP="00541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795D" w14:textId="77777777" w:rsidR="0054187F" w:rsidRDefault="0054187F">
    <w:pPr>
      <w:pStyle w:val="Intestazione"/>
    </w:pPr>
  </w:p>
  <w:p w14:paraId="288F1A92" w14:textId="29EA9D09" w:rsidR="0054187F" w:rsidRDefault="00484F8F" w:rsidP="00484F8F">
    <w:pPr>
      <w:pStyle w:val="Intestazione"/>
    </w:pPr>
    <w:r>
      <w:rPr>
        <w:noProof/>
        <w:lang w:eastAsia="it-IT" w:bidi="ar-SA"/>
      </w:rPr>
      <w:drawing>
        <wp:inline distT="0" distB="0" distL="0" distR="0" wp14:anchorId="67A32867" wp14:editId="66D58F62">
          <wp:extent cx="1501140" cy="86868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46" t="-93" r="-46" b="-93"/>
                  <a:stretch>
                    <a:fillRect/>
                  </a:stretch>
                </pic:blipFill>
                <pic:spPr bwMode="auto">
                  <a:xfrm>
                    <a:off x="0" y="0"/>
                    <a:ext cx="1501140" cy="868680"/>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6448A"/>
    <w:multiLevelType w:val="hybridMultilevel"/>
    <w:tmpl w:val="28DE17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476A4F"/>
    <w:multiLevelType w:val="hybridMultilevel"/>
    <w:tmpl w:val="609A4A36"/>
    <w:lvl w:ilvl="0" w:tplc="8F3C5890">
      <w:start w:val="1"/>
      <w:numFmt w:val="bullet"/>
      <w:lvlText w:val="□"/>
      <w:lvlJc w:val="left"/>
      <w:pPr>
        <w:ind w:left="785"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CE16B7"/>
    <w:multiLevelType w:val="hybridMultilevel"/>
    <w:tmpl w:val="0394922C"/>
    <w:lvl w:ilvl="0" w:tplc="4ED264A8">
      <w:start w:val="3"/>
      <w:numFmt w:val="bullet"/>
      <w:lvlText w:val="-"/>
      <w:lvlJc w:val="left"/>
      <w:pPr>
        <w:ind w:left="720" w:hanging="360"/>
      </w:pPr>
      <w:rPr>
        <w:rFonts w:ascii="Calibri" w:eastAsia="Calibri" w:hAnsi="Calibri" w:cs="Calibri" w:hint="default"/>
        <w:b w:val="0"/>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332DA0"/>
    <w:multiLevelType w:val="multilevel"/>
    <w:tmpl w:val="02B42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12754D"/>
    <w:multiLevelType w:val="multilevel"/>
    <w:tmpl w:val="9CA2646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2795429A"/>
    <w:multiLevelType w:val="multilevel"/>
    <w:tmpl w:val="96E415A8"/>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287C60C0"/>
    <w:multiLevelType w:val="multilevel"/>
    <w:tmpl w:val="D5B06D0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30363FF8"/>
    <w:multiLevelType w:val="hybridMultilevel"/>
    <w:tmpl w:val="4A2CFD3E"/>
    <w:lvl w:ilvl="0" w:tplc="E8EEAAA6">
      <w:start w:val="3"/>
      <w:numFmt w:val="bullet"/>
      <w:lvlText w:val="-"/>
      <w:lvlJc w:val="left"/>
      <w:pPr>
        <w:ind w:left="359" w:hanging="360"/>
      </w:pPr>
      <w:rPr>
        <w:rFonts w:ascii="Calibri" w:eastAsia="Calibri" w:hAnsi="Calibri" w:cs="Calibri" w:hint="default"/>
      </w:rPr>
    </w:lvl>
    <w:lvl w:ilvl="1" w:tplc="04100003" w:tentative="1">
      <w:start w:val="1"/>
      <w:numFmt w:val="bullet"/>
      <w:lvlText w:val="o"/>
      <w:lvlJc w:val="left"/>
      <w:pPr>
        <w:ind w:left="1079" w:hanging="360"/>
      </w:pPr>
      <w:rPr>
        <w:rFonts w:ascii="Courier New" w:hAnsi="Courier New" w:cs="Courier New" w:hint="default"/>
      </w:rPr>
    </w:lvl>
    <w:lvl w:ilvl="2" w:tplc="04100005" w:tentative="1">
      <w:start w:val="1"/>
      <w:numFmt w:val="bullet"/>
      <w:lvlText w:val=""/>
      <w:lvlJc w:val="left"/>
      <w:pPr>
        <w:ind w:left="1799" w:hanging="360"/>
      </w:pPr>
      <w:rPr>
        <w:rFonts w:ascii="Wingdings" w:hAnsi="Wingdings" w:hint="default"/>
      </w:rPr>
    </w:lvl>
    <w:lvl w:ilvl="3" w:tplc="04100001" w:tentative="1">
      <w:start w:val="1"/>
      <w:numFmt w:val="bullet"/>
      <w:lvlText w:val=""/>
      <w:lvlJc w:val="left"/>
      <w:pPr>
        <w:ind w:left="2519" w:hanging="360"/>
      </w:pPr>
      <w:rPr>
        <w:rFonts w:ascii="Symbol" w:hAnsi="Symbol" w:hint="default"/>
      </w:rPr>
    </w:lvl>
    <w:lvl w:ilvl="4" w:tplc="04100003" w:tentative="1">
      <w:start w:val="1"/>
      <w:numFmt w:val="bullet"/>
      <w:lvlText w:val="o"/>
      <w:lvlJc w:val="left"/>
      <w:pPr>
        <w:ind w:left="3239" w:hanging="360"/>
      </w:pPr>
      <w:rPr>
        <w:rFonts w:ascii="Courier New" w:hAnsi="Courier New" w:cs="Courier New" w:hint="default"/>
      </w:rPr>
    </w:lvl>
    <w:lvl w:ilvl="5" w:tplc="04100005" w:tentative="1">
      <w:start w:val="1"/>
      <w:numFmt w:val="bullet"/>
      <w:lvlText w:val=""/>
      <w:lvlJc w:val="left"/>
      <w:pPr>
        <w:ind w:left="3959" w:hanging="360"/>
      </w:pPr>
      <w:rPr>
        <w:rFonts w:ascii="Wingdings" w:hAnsi="Wingdings" w:hint="default"/>
      </w:rPr>
    </w:lvl>
    <w:lvl w:ilvl="6" w:tplc="04100001" w:tentative="1">
      <w:start w:val="1"/>
      <w:numFmt w:val="bullet"/>
      <w:lvlText w:val=""/>
      <w:lvlJc w:val="left"/>
      <w:pPr>
        <w:ind w:left="4679" w:hanging="360"/>
      </w:pPr>
      <w:rPr>
        <w:rFonts w:ascii="Symbol" w:hAnsi="Symbol" w:hint="default"/>
      </w:rPr>
    </w:lvl>
    <w:lvl w:ilvl="7" w:tplc="04100003" w:tentative="1">
      <w:start w:val="1"/>
      <w:numFmt w:val="bullet"/>
      <w:lvlText w:val="o"/>
      <w:lvlJc w:val="left"/>
      <w:pPr>
        <w:ind w:left="5399" w:hanging="360"/>
      </w:pPr>
      <w:rPr>
        <w:rFonts w:ascii="Courier New" w:hAnsi="Courier New" w:cs="Courier New" w:hint="default"/>
      </w:rPr>
    </w:lvl>
    <w:lvl w:ilvl="8" w:tplc="04100005" w:tentative="1">
      <w:start w:val="1"/>
      <w:numFmt w:val="bullet"/>
      <w:lvlText w:val=""/>
      <w:lvlJc w:val="left"/>
      <w:pPr>
        <w:ind w:left="6119" w:hanging="360"/>
      </w:pPr>
      <w:rPr>
        <w:rFonts w:ascii="Wingdings" w:hAnsi="Wingdings" w:hint="default"/>
      </w:rPr>
    </w:lvl>
  </w:abstractNum>
  <w:abstractNum w:abstractNumId="8" w15:restartNumberingAfterBreak="0">
    <w:nsid w:val="5A257E08"/>
    <w:multiLevelType w:val="multilevel"/>
    <w:tmpl w:val="9B5217E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69EB1DBF"/>
    <w:multiLevelType w:val="multilevel"/>
    <w:tmpl w:val="C83A0DF4"/>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0" w15:restartNumberingAfterBreak="0">
    <w:nsid w:val="6F0015DE"/>
    <w:multiLevelType w:val="multilevel"/>
    <w:tmpl w:val="43B8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CA4B00"/>
    <w:multiLevelType w:val="hybridMultilevel"/>
    <w:tmpl w:val="E4567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EEE31D6"/>
    <w:multiLevelType w:val="multilevel"/>
    <w:tmpl w:val="380697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4"/>
  </w:num>
  <w:num w:numId="3">
    <w:abstractNumId w:val="9"/>
  </w:num>
  <w:num w:numId="4">
    <w:abstractNumId w:val="8"/>
  </w:num>
  <w:num w:numId="5">
    <w:abstractNumId w:val="6"/>
  </w:num>
  <w:num w:numId="6">
    <w:abstractNumId w:val="12"/>
  </w:num>
  <w:num w:numId="7">
    <w:abstractNumId w:val="0"/>
  </w:num>
  <w:num w:numId="8">
    <w:abstractNumId w:val="1"/>
  </w:num>
  <w:num w:numId="9">
    <w:abstractNumId w:val="11"/>
  </w:num>
  <w:num w:numId="10">
    <w:abstractNumId w:val="3"/>
  </w:num>
  <w:num w:numId="11">
    <w:abstractNumId w:val="2"/>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51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C387B"/>
    <w:rsid w:val="000106CD"/>
    <w:rsid w:val="00032057"/>
    <w:rsid w:val="00037656"/>
    <w:rsid w:val="00097BA4"/>
    <w:rsid w:val="001364D6"/>
    <w:rsid w:val="00157166"/>
    <w:rsid w:val="00176E82"/>
    <w:rsid w:val="001844D0"/>
    <w:rsid w:val="00186FCE"/>
    <w:rsid w:val="00191AD2"/>
    <w:rsid w:val="001B362E"/>
    <w:rsid w:val="001F41AD"/>
    <w:rsid w:val="00207A46"/>
    <w:rsid w:val="002520A1"/>
    <w:rsid w:val="0025219B"/>
    <w:rsid w:val="0035433A"/>
    <w:rsid w:val="00380157"/>
    <w:rsid w:val="003A62BF"/>
    <w:rsid w:val="003D3933"/>
    <w:rsid w:val="003D5E8C"/>
    <w:rsid w:val="00406E2F"/>
    <w:rsid w:val="004349F4"/>
    <w:rsid w:val="00484F8F"/>
    <w:rsid w:val="004948C1"/>
    <w:rsid w:val="004A4C94"/>
    <w:rsid w:val="004E77DC"/>
    <w:rsid w:val="0054187F"/>
    <w:rsid w:val="00561208"/>
    <w:rsid w:val="0058265E"/>
    <w:rsid w:val="005A2978"/>
    <w:rsid w:val="005B000D"/>
    <w:rsid w:val="005D4307"/>
    <w:rsid w:val="00624239"/>
    <w:rsid w:val="006A3677"/>
    <w:rsid w:val="006D49C4"/>
    <w:rsid w:val="00711AA7"/>
    <w:rsid w:val="00754336"/>
    <w:rsid w:val="007841F5"/>
    <w:rsid w:val="0078441F"/>
    <w:rsid w:val="007B26F9"/>
    <w:rsid w:val="007E35DC"/>
    <w:rsid w:val="00804395"/>
    <w:rsid w:val="008071D5"/>
    <w:rsid w:val="008169C1"/>
    <w:rsid w:val="008447E2"/>
    <w:rsid w:val="00865AB9"/>
    <w:rsid w:val="008936FF"/>
    <w:rsid w:val="008A6D21"/>
    <w:rsid w:val="008C22A1"/>
    <w:rsid w:val="008F480C"/>
    <w:rsid w:val="0091490A"/>
    <w:rsid w:val="009B56F0"/>
    <w:rsid w:val="009D198B"/>
    <w:rsid w:val="00A0638C"/>
    <w:rsid w:val="00A450B2"/>
    <w:rsid w:val="00B33205"/>
    <w:rsid w:val="00B36F59"/>
    <w:rsid w:val="00B50402"/>
    <w:rsid w:val="00B7508B"/>
    <w:rsid w:val="00B83AF1"/>
    <w:rsid w:val="00BC5314"/>
    <w:rsid w:val="00C9659E"/>
    <w:rsid w:val="00D038A4"/>
    <w:rsid w:val="00D20C04"/>
    <w:rsid w:val="00D614D5"/>
    <w:rsid w:val="00D63A5F"/>
    <w:rsid w:val="00D71E26"/>
    <w:rsid w:val="00D769DD"/>
    <w:rsid w:val="00DE679C"/>
    <w:rsid w:val="00DF242F"/>
    <w:rsid w:val="00E20B7D"/>
    <w:rsid w:val="00E746B4"/>
    <w:rsid w:val="00EE76CB"/>
    <w:rsid w:val="00EF6730"/>
    <w:rsid w:val="00F0428C"/>
    <w:rsid w:val="00F5249E"/>
    <w:rsid w:val="00F574DE"/>
    <w:rsid w:val="00F77AE8"/>
    <w:rsid w:val="00FB0810"/>
    <w:rsid w:val="00FC38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868A567"/>
  <w15:docId w15:val="{A2BEBD4B-1B67-4E92-AC0C-F2EBE725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1"/>
    <w:next w:val="normal1"/>
    <w:uiPriority w:val="9"/>
    <w:qFormat/>
    <w:pPr>
      <w:keepNext/>
      <w:keepLines/>
      <w:spacing w:before="480" w:after="120"/>
      <w:outlineLvl w:val="0"/>
    </w:pPr>
    <w:rPr>
      <w:b/>
      <w:sz w:val="48"/>
      <w:szCs w:val="48"/>
    </w:rPr>
  </w:style>
  <w:style w:type="paragraph" w:styleId="Titolo2">
    <w:name w:val="heading 2"/>
    <w:basedOn w:val="normal1"/>
    <w:next w:val="normal1"/>
    <w:uiPriority w:val="9"/>
    <w:semiHidden/>
    <w:unhideWhenUsed/>
    <w:qFormat/>
    <w:pPr>
      <w:keepNext/>
      <w:keepLines/>
      <w:spacing w:before="360" w:after="80"/>
      <w:outlineLvl w:val="1"/>
    </w:pPr>
    <w:rPr>
      <w:b/>
      <w:sz w:val="36"/>
      <w:szCs w:val="36"/>
    </w:rPr>
  </w:style>
  <w:style w:type="paragraph" w:styleId="Titolo3">
    <w:name w:val="heading 3"/>
    <w:basedOn w:val="normal1"/>
    <w:next w:val="normal1"/>
    <w:uiPriority w:val="9"/>
    <w:semiHidden/>
    <w:unhideWhenUsed/>
    <w:qFormat/>
    <w:pPr>
      <w:keepNext/>
      <w:keepLines/>
      <w:spacing w:before="280" w:after="80"/>
      <w:outlineLvl w:val="2"/>
    </w:pPr>
    <w:rPr>
      <w:b/>
      <w:sz w:val="28"/>
      <w:szCs w:val="28"/>
    </w:rPr>
  </w:style>
  <w:style w:type="paragraph" w:styleId="Titolo4">
    <w:name w:val="heading 4"/>
    <w:basedOn w:val="normal1"/>
    <w:next w:val="normal1"/>
    <w:uiPriority w:val="9"/>
    <w:semiHidden/>
    <w:unhideWhenUsed/>
    <w:qFormat/>
    <w:pPr>
      <w:keepNext/>
      <w:keepLines/>
      <w:spacing w:before="240" w:after="40"/>
      <w:outlineLvl w:val="3"/>
    </w:pPr>
    <w:rPr>
      <w:b/>
    </w:rPr>
  </w:style>
  <w:style w:type="paragraph" w:styleId="Titolo5">
    <w:name w:val="heading 5"/>
    <w:basedOn w:val="normal1"/>
    <w:next w:val="normal1"/>
    <w:uiPriority w:val="9"/>
    <w:semiHidden/>
    <w:unhideWhenUsed/>
    <w:qFormat/>
    <w:pPr>
      <w:keepNext/>
      <w:keepLines/>
      <w:spacing w:before="220" w:after="40"/>
      <w:outlineLvl w:val="4"/>
    </w:pPr>
    <w:rPr>
      <w:b/>
      <w:sz w:val="22"/>
      <w:szCs w:val="22"/>
    </w:rPr>
  </w:style>
  <w:style w:type="paragraph" w:styleId="Titolo6">
    <w:name w:val="heading 6"/>
    <w:basedOn w:val="normal1"/>
    <w:next w:val="normal1"/>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qFormat/>
    <w:rsid w:val="00750826"/>
    <w:rPr>
      <w:sz w:val="16"/>
      <w:szCs w:val="16"/>
    </w:rPr>
  </w:style>
  <w:style w:type="character" w:customStyle="1" w:styleId="TestocommentoCarattere">
    <w:name w:val="Testo commento Carattere"/>
    <w:basedOn w:val="Carpredefinitoparagrafo"/>
    <w:link w:val="Testocommento"/>
    <w:uiPriority w:val="99"/>
    <w:qFormat/>
    <w:rsid w:val="00750826"/>
    <w:rPr>
      <w:rFonts w:ascii="Calibri" w:eastAsia="Arial Unicode MS" w:hAnsi="Calibri" w:cs="Mangal"/>
      <w:kern w:val="2"/>
      <w:sz w:val="20"/>
      <w:szCs w:val="18"/>
      <w:vertAlign w:val="subscript"/>
      <w:lang w:eastAsia="hi-IN" w:bidi="hi-IN"/>
    </w:rPr>
  </w:style>
  <w:style w:type="character" w:customStyle="1" w:styleId="SoggettocommentoCarattere">
    <w:name w:val="Soggetto commento Carattere"/>
    <w:basedOn w:val="TestocommentoCarattere"/>
    <w:link w:val="Soggettocommento"/>
    <w:uiPriority w:val="99"/>
    <w:semiHidden/>
    <w:qFormat/>
    <w:rsid w:val="00750826"/>
    <w:rPr>
      <w:rFonts w:ascii="Calibri" w:eastAsia="Arial Unicode MS" w:hAnsi="Calibri" w:cs="Mangal"/>
      <w:b/>
      <w:bCs/>
      <w:kern w:val="2"/>
      <w:sz w:val="20"/>
      <w:szCs w:val="18"/>
      <w:vertAlign w:val="subscript"/>
      <w:lang w:eastAsia="hi-IN" w:bidi="hi-IN"/>
    </w:rPr>
  </w:style>
  <w:style w:type="character" w:styleId="Collegamentoipertestuale">
    <w:name w:val="Hyperlink"/>
    <w:rPr>
      <w:color w:val="000080"/>
      <w:u w:val="single"/>
    </w:rPr>
  </w:style>
  <w:style w:type="character" w:customStyle="1" w:styleId="Saltoaindice">
    <w:name w:val="Salto a indice"/>
    <w:qFormat/>
  </w:style>
  <w:style w:type="character" w:styleId="Numeroriga">
    <w:name w:val="line number"/>
  </w:style>
  <w:style w:type="paragraph" w:styleId="Titolo">
    <w:name w:val="Title"/>
    <w:basedOn w:val="normal1"/>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normal1">
    <w:name w:val="normal1"/>
    <w:qFormat/>
    <w:pPr>
      <w:ind w:hanging="1"/>
      <w:jc w:val="both"/>
    </w:pPr>
  </w:style>
  <w:style w:type="paragraph" w:styleId="Testocommento">
    <w:name w:val="annotation text"/>
    <w:basedOn w:val="Corpotesto"/>
    <w:link w:val="TestocommentoCarattere"/>
    <w:uiPriority w:val="99"/>
    <w:unhideWhenUsed/>
    <w:rsid w:val="00750826"/>
    <w:pPr>
      <w:spacing w:line="240" w:lineRule="auto"/>
    </w:pPr>
    <w:rPr>
      <w:sz w:val="20"/>
      <w:szCs w:val="18"/>
    </w:rPr>
  </w:style>
  <w:style w:type="paragraph" w:styleId="Soggettocommento">
    <w:name w:val="annotation subject"/>
    <w:basedOn w:val="Testocommento"/>
    <w:next w:val="Testocommento"/>
    <w:link w:val="SoggettocommentoCarattere"/>
    <w:uiPriority w:val="99"/>
    <w:semiHidden/>
    <w:unhideWhenUsed/>
    <w:qFormat/>
    <w:rsid w:val="00750826"/>
    <w:rPr>
      <w:b/>
      <w:bCs/>
    </w:rPr>
  </w:style>
  <w:style w:type="paragraph" w:styleId="Paragrafoelenco">
    <w:name w:val="List Paragraph"/>
    <w:uiPriority w:val="34"/>
    <w:qFormat/>
    <w:rsid w:val="007D0E23"/>
    <w:pPr>
      <w:ind w:left="720" w:hanging="1"/>
      <w:contextualSpacing/>
      <w:jc w:val="both"/>
    </w:pPr>
    <w:rPr>
      <w:szCs w:val="21"/>
    </w:r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0" w:type="dxa"/>
        <w:left w:w="0" w:type="dxa"/>
        <w:bottom w:w="0" w:type="dxa"/>
        <w:right w:w="0" w:type="dxa"/>
      </w:tblCellMar>
    </w:tbl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0428C"/>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F0428C"/>
    <w:rPr>
      <w:rFonts w:ascii="Segoe UI" w:hAnsi="Segoe UI" w:cs="Mangal"/>
      <w:sz w:val="18"/>
      <w:szCs w:val="16"/>
    </w:rPr>
  </w:style>
  <w:style w:type="paragraph" w:styleId="Intestazione">
    <w:name w:val="header"/>
    <w:basedOn w:val="Normale"/>
    <w:link w:val="IntestazioneCarattere"/>
    <w:uiPriority w:val="99"/>
    <w:unhideWhenUsed/>
    <w:rsid w:val="0054187F"/>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54187F"/>
    <w:rPr>
      <w:rFonts w:cs="Mangal"/>
      <w:szCs w:val="21"/>
    </w:rPr>
  </w:style>
  <w:style w:type="paragraph" w:styleId="Pidipagina">
    <w:name w:val="footer"/>
    <w:basedOn w:val="Normale"/>
    <w:link w:val="PidipaginaCarattere"/>
    <w:uiPriority w:val="99"/>
    <w:unhideWhenUsed/>
    <w:rsid w:val="0054187F"/>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54187F"/>
    <w:rPr>
      <w:rFonts w:cs="Mangal"/>
      <w:szCs w:val="21"/>
    </w:rPr>
  </w:style>
  <w:style w:type="character" w:styleId="Enfasigrassetto">
    <w:name w:val="Strong"/>
    <w:basedOn w:val="Carpredefinitoparagrafo"/>
    <w:uiPriority w:val="22"/>
    <w:qFormat/>
    <w:rsid w:val="00865AB9"/>
    <w:rPr>
      <w:b/>
      <w:bCs/>
    </w:rPr>
  </w:style>
  <w:style w:type="character" w:customStyle="1" w:styleId="WW8Num3z0">
    <w:name w:val="WW8Num3z0"/>
    <w:rsid w:val="0091490A"/>
    <w:rPr>
      <w:rFonts w:ascii="Wingdings" w:hAnsi="Wingdings" w:cs="Wingdings" w:hint="default"/>
      <w:b/>
      <w:i w:val="0"/>
    </w:rPr>
  </w:style>
  <w:style w:type="paragraph" w:styleId="NormaleWeb">
    <w:name w:val="Normal (Web)"/>
    <w:basedOn w:val="Normale"/>
    <w:uiPriority w:val="99"/>
    <w:unhideWhenUsed/>
    <w:rsid w:val="003D3933"/>
    <w:pPr>
      <w:suppressAutoHyphens w:val="0"/>
      <w:spacing w:before="100" w:beforeAutospacing="1" w:after="100" w:afterAutospacing="1"/>
    </w:pPr>
    <w:rPr>
      <w:rFonts w:ascii="Times New Roman" w:eastAsia="Times New Roman" w:hAnsi="Times New Roman" w:cs="Times New Roman"/>
      <w:lang w:eastAsia="it-IT" w:bidi="ar-SA"/>
    </w:rPr>
  </w:style>
  <w:style w:type="character" w:customStyle="1" w:styleId="CarattereCarattere2">
    <w:name w:val="Carattere Carattere2"/>
    <w:qFormat/>
    <w:rsid w:val="00380157"/>
    <w:rPr>
      <w:w w:val="100"/>
      <w:position w:val="0"/>
      <w:sz w:val="24"/>
      <w:szCs w:val="24"/>
      <w:effect w:val="none"/>
      <w:vertAlign w:val="baseline"/>
      <w:em w:val="none"/>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049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sponsabileprotezionedati@uslcentro.toscana.it" TargetMode="External"/><Relationship Id="rId5" Type="http://schemas.openxmlformats.org/officeDocument/2006/relationships/settings" Target="settings.xml"/><Relationship Id="rId10" Type="http://schemas.openxmlformats.org/officeDocument/2006/relationships/hyperlink" Target="mailto:responsabileprotezionedati@uslcentro.toscana.it" TargetMode="External"/><Relationship Id="rId4" Type="http://schemas.openxmlformats.org/officeDocument/2006/relationships/styles" Target="styles.xml"/><Relationship Id="rId9" Type="http://schemas.openxmlformats.org/officeDocument/2006/relationships/hyperlink" Target="mailto:vieri.vannucchi@uslcentro.toscana.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0k1Crk5AdoyJpGRf1olAWWAQx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333CFF-2EFB-4906-8EB0-2E1871372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3436</Words>
  <Characters>19589</Characters>
  <Application>Microsoft Office Word</Application>
  <DocSecurity>0</DocSecurity>
  <Lines>163</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PASQUALETTI</dc:creator>
  <dc:description/>
  <cp:lastModifiedBy>utente</cp:lastModifiedBy>
  <cp:revision>61</cp:revision>
  <dcterms:created xsi:type="dcterms:W3CDTF">2025-05-07T10:12:00Z</dcterms:created>
  <dcterms:modified xsi:type="dcterms:W3CDTF">2026-08-07T10:05:00Z</dcterms:modified>
  <dc:language>it-IT</dc:language>
</cp:coreProperties>
</file>